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380E8" w14:textId="77777777" w:rsidR="00365CF8" w:rsidRDefault="00365CF8" w:rsidP="00365CF8">
      <w:pPr>
        <w:pStyle w:val="p0"/>
        <w:framePr w:wrap="auto"/>
        <w:shd w:val="clear" w:color="auto" w:fill="FFFFFF"/>
        <w:spacing w:before="240" w:after="240"/>
        <w:jc w:val="center"/>
        <w:rPr>
          <w:rFonts w:ascii="微软雅黑" w:eastAsia="微软雅黑" w:hAnsi="微软雅黑" w:cs="微软雅黑"/>
          <w:lang w:val="zh-TW" w:eastAsia="zh-TW"/>
        </w:rPr>
      </w:pPr>
      <w:r w:rsidRPr="0012329F">
        <w:rPr>
          <w:rFonts w:ascii="微软雅黑" w:eastAsia="微软雅黑" w:hAnsi="微软雅黑" w:cs="微软雅黑"/>
          <w:b/>
          <w:bCs/>
          <w:sz w:val="32"/>
          <w:szCs w:val="32"/>
          <w:lang w:eastAsia="zh-TW"/>
        </w:rPr>
        <w:t>雅阁好奇大陆探索</w:t>
      </w:r>
    </w:p>
    <w:p w14:paraId="6B54F32F" w14:textId="77777777" w:rsidR="00365CF8" w:rsidRDefault="00365CF8" w:rsidP="00365CF8">
      <w:pPr>
        <w:rPr>
          <w:rFonts w:ascii="微软雅黑" w:eastAsia="微软雅黑" w:hAnsi="微软雅黑" w:cs="微软雅黑" w:hint="eastAsia"/>
          <w:b/>
          <w:bCs/>
          <w:szCs w:val="21"/>
          <w:lang w:val="zh-TW" w:eastAsia="zh-TW"/>
        </w:rPr>
      </w:pPr>
      <w:r>
        <w:rPr>
          <w:rFonts w:ascii="微软雅黑" w:eastAsia="微软雅黑" w:hAnsi="微软雅黑" w:cs="微软雅黑" w:hint="eastAsia"/>
          <w:b/>
          <w:bCs/>
          <w:szCs w:val="21"/>
          <w:lang w:val="zh-TW" w:eastAsia="zh-TW"/>
        </w:rPr>
        <w:t>广 告 主：</w:t>
      </w:r>
      <w:r w:rsidRPr="0012329F">
        <w:rPr>
          <w:rFonts w:ascii="微软雅黑" w:eastAsia="微软雅黑" w:hAnsi="微软雅黑" w:cs="微软雅黑" w:hint="eastAsia"/>
          <w:szCs w:val="21"/>
          <w:lang w:eastAsia="zh-Hans"/>
        </w:rPr>
        <w:t>腾讯</w:t>
      </w:r>
      <w:r w:rsidRPr="0012329F">
        <w:rPr>
          <w:rFonts w:ascii="微软雅黑" w:eastAsia="微软雅黑" w:hAnsi="微软雅黑" w:cs="微软雅黑"/>
          <w:szCs w:val="21"/>
          <w:lang w:eastAsia="zh-Hans"/>
        </w:rPr>
        <w:t>&amp;</w:t>
      </w:r>
      <w:r w:rsidRPr="0012329F">
        <w:rPr>
          <w:rFonts w:ascii="微软雅黑" w:eastAsia="微软雅黑" w:hAnsi="微软雅黑" w:cs="微软雅黑" w:hint="eastAsia"/>
          <w:szCs w:val="21"/>
          <w:lang w:eastAsia="zh-Hans"/>
        </w:rPr>
        <w:t>广汽本田雅阁</w:t>
      </w:r>
    </w:p>
    <w:p w14:paraId="3502470A" w14:textId="77777777" w:rsidR="00365CF8" w:rsidRDefault="00365CF8" w:rsidP="00365CF8">
      <w:pPr>
        <w:rPr>
          <w:rFonts w:ascii="微软雅黑" w:eastAsia="微软雅黑" w:hAnsi="微软雅黑" w:cs="微软雅黑" w:hint="eastAsia"/>
          <w:b/>
          <w:bCs/>
          <w:szCs w:val="21"/>
          <w:lang w:val="zh-TW" w:eastAsia="zh-TW"/>
        </w:rPr>
      </w:pPr>
      <w:r>
        <w:rPr>
          <w:rFonts w:ascii="微软雅黑" w:eastAsia="微软雅黑" w:hAnsi="微软雅黑" w:cs="微软雅黑" w:hint="eastAsia"/>
          <w:b/>
          <w:bCs/>
          <w:szCs w:val="21"/>
          <w:lang w:val="zh-TW" w:eastAsia="zh-TW"/>
        </w:rPr>
        <w:t>所属行业：</w:t>
      </w:r>
      <w:r>
        <w:rPr>
          <w:rFonts w:ascii="微软雅黑" w:eastAsia="微软雅黑" w:hAnsi="微软雅黑" w:cs="微软雅黑" w:hint="eastAsia"/>
          <w:szCs w:val="21"/>
          <w:lang w:val="zh-CN"/>
        </w:rPr>
        <w:t>互联网</w:t>
      </w:r>
    </w:p>
    <w:p w14:paraId="336C12F1" w14:textId="77777777" w:rsidR="00365CF8" w:rsidRDefault="00365CF8" w:rsidP="00365CF8">
      <w:pPr>
        <w:rPr>
          <w:rFonts w:ascii="微软雅黑" w:eastAsia="微软雅黑" w:hAnsi="微软雅黑" w:cs="微软雅黑" w:hint="eastAsia"/>
          <w:b/>
          <w:bCs/>
          <w:szCs w:val="21"/>
        </w:rPr>
      </w:pPr>
      <w:r>
        <w:rPr>
          <w:rFonts w:ascii="微软雅黑" w:eastAsia="微软雅黑" w:hAnsi="微软雅黑" w:cs="微软雅黑" w:hint="eastAsia"/>
          <w:b/>
          <w:bCs/>
          <w:szCs w:val="21"/>
          <w:lang w:val="zh-TW" w:eastAsia="zh-TW"/>
        </w:rPr>
        <w:t>执行时间：</w:t>
      </w:r>
      <w:r w:rsidRPr="0012329F">
        <w:rPr>
          <w:rFonts w:ascii="微软雅黑" w:eastAsia="微软雅黑" w:hAnsi="微软雅黑" w:cs="微软雅黑" w:hint="eastAsia"/>
          <w:szCs w:val="21"/>
          <w:lang w:eastAsia="zh-TW"/>
        </w:rPr>
        <w:t>2020</w:t>
      </w:r>
      <w:r w:rsidRPr="0012329F">
        <w:rPr>
          <w:rFonts w:ascii="微软雅黑" w:eastAsia="微软雅黑" w:hAnsi="微软雅黑" w:cs="微软雅黑" w:hint="eastAsia"/>
          <w:szCs w:val="21"/>
          <w:lang w:eastAsia="zh-Hans"/>
        </w:rPr>
        <w:t>.10</w:t>
      </w:r>
      <w:r w:rsidRPr="0012329F">
        <w:rPr>
          <w:rFonts w:ascii="微软雅黑" w:eastAsia="微软雅黑" w:hAnsi="微软雅黑" w:cs="微软雅黑" w:hint="eastAsia"/>
          <w:szCs w:val="21"/>
          <w:lang w:val="zh-CN"/>
        </w:rPr>
        <w:t>.2</w:t>
      </w:r>
      <w:r w:rsidRPr="0012329F">
        <w:rPr>
          <w:rFonts w:ascii="微软雅黑" w:eastAsia="微软雅黑" w:hAnsi="微软雅黑" w:cs="微软雅黑" w:hint="eastAsia"/>
          <w:szCs w:val="21"/>
        </w:rPr>
        <w:t>3</w:t>
      </w:r>
    </w:p>
    <w:p w14:paraId="541F65E4" w14:textId="77777777" w:rsidR="00365CF8" w:rsidRDefault="00365CF8" w:rsidP="00365CF8">
      <w:pPr>
        <w:spacing w:after="240"/>
        <w:rPr>
          <w:rFonts w:ascii="微软雅黑" w:eastAsia="微软雅黑" w:hAnsi="微软雅黑" w:cs="微软雅黑" w:hint="eastAsia"/>
        </w:rPr>
      </w:pPr>
      <w:r>
        <w:rPr>
          <w:rFonts w:ascii="微软雅黑" w:eastAsia="微软雅黑" w:hAnsi="微软雅黑" w:cs="微软雅黑" w:hint="eastAsia"/>
          <w:b/>
          <w:bCs/>
          <w:szCs w:val="21"/>
          <w:lang w:val="zh-TW" w:eastAsia="zh-TW"/>
        </w:rPr>
        <w:t>参选类别：</w:t>
      </w:r>
      <w:r w:rsidRPr="0012329F">
        <w:rPr>
          <w:rFonts w:ascii="微软雅黑" w:eastAsia="微软雅黑" w:hAnsi="微软雅黑" w:cs="微软雅黑"/>
          <w:szCs w:val="21"/>
          <w:lang w:val="zh-TW" w:eastAsia="zh-TW"/>
        </w:rPr>
        <w:t>移动营销类</w:t>
      </w:r>
    </w:p>
    <w:p w14:paraId="5394BA76" w14:textId="77777777" w:rsidR="00365CF8" w:rsidRPr="0012329F" w:rsidRDefault="00365CF8" w:rsidP="00365CF8">
      <w:pPr>
        <w:spacing w:before="100" w:beforeAutospacing="1" w:after="100" w:afterAutospacing="1"/>
        <w:rPr>
          <w:rFonts w:ascii="微软雅黑" w:eastAsia="微软雅黑" w:hAnsi="微软雅黑" w:cs="微软雅黑"/>
          <w:b/>
          <w:bCs/>
          <w:color w:val="0000FF"/>
          <w:sz w:val="28"/>
          <w:szCs w:val="28"/>
          <w:lang w:val="zh-TW" w:eastAsia="zh-TW"/>
        </w:rPr>
      </w:pPr>
      <w:r>
        <w:rPr>
          <w:rFonts w:ascii="微软雅黑" w:eastAsia="微软雅黑" w:hAnsi="微软雅黑" w:cs="微软雅黑" w:hint="eastAsia"/>
          <w:b/>
          <w:bCs/>
          <w:color w:val="0000FF"/>
          <w:sz w:val="28"/>
          <w:szCs w:val="28"/>
          <w:lang w:val="zh-TW" w:eastAsia="zh-TW"/>
        </w:rPr>
        <w:t>营销背景</w:t>
      </w:r>
    </w:p>
    <w:p w14:paraId="0BC22A85"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en-US" w:eastAsia="zh-Hans"/>
        </w:rPr>
      </w:pPr>
      <w:r>
        <w:rPr>
          <w:rFonts w:ascii="微软雅黑" w:eastAsia="微软雅黑" w:hAnsi="微软雅黑" w:cs="微软雅黑"/>
          <w:sz w:val="21"/>
          <w:szCs w:val="21"/>
          <w:lang w:val="en-US" w:eastAsia="zh-Hans"/>
        </w:rPr>
        <w:t>广汽本田第十代雅阁，凭借都市优雅(Urban Elegant)外观设计+Sport Hybrid/Sport Turbo双动力等主打卖点，瞄准核心用户群——</w:t>
      </w:r>
      <w:r>
        <w:rPr>
          <w:rFonts w:ascii="微软雅黑" w:eastAsia="微软雅黑" w:hAnsi="微软雅黑" w:cs="微软雅黑"/>
          <w:sz w:val="21"/>
          <w:szCs w:val="21"/>
          <w:lang w:eastAsia="zh-Hans"/>
        </w:rPr>
        <w:t>95</w:t>
      </w:r>
      <w:r>
        <w:rPr>
          <w:rFonts w:ascii="微软雅黑" w:eastAsia="微软雅黑" w:hAnsi="微软雅黑" w:cs="微软雅黑"/>
          <w:sz w:val="21"/>
          <w:szCs w:val="21"/>
          <w:lang w:val="en-US" w:eastAsia="zh-Hans"/>
        </w:rPr>
        <w:t>后年轻人群，以激活好奇 BE CURIOUS”为传播主题，希望引发95后新生代的精神共鸣。</w:t>
      </w:r>
    </w:p>
    <w:p w14:paraId="32E5E824" w14:textId="77777777" w:rsidR="00365CF8" w:rsidRPr="0012329F"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r>
        <w:rPr>
          <w:rFonts w:ascii="微软雅黑" w:eastAsia="微软雅黑" w:hAnsi="微软雅黑" w:cs="微软雅黑"/>
          <w:sz w:val="21"/>
          <w:szCs w:val="21"/>
          <w:lang w:val="zh-TW" w:eastAsia="zh-TW"/>
        </w:rPr>
        <w:t>针对雅阁95后年轻化目标人群，如何利用线上资源做一场好玩、有趣、个性、创新的年轻化品牌事件？</w:t>
      </w:r>
    </w:p>
    <w:p w14:paraId="39076CEB" w14:textId="77777777" w:rsidR="00365CF8" w:rsidRPr="0012329F" w:rsidRDefault="00365CF8" w:rsidP="00365CF8">
      <w:pPr>
        <w:spacing w:before="100" w:beforeAutospacing="1" w:after="100" w:afterAutospacing="1"/>
        <w:rPr>
          <w:rFonts w:ascii="微软雅黑" w:eastAsia="微软雅黑" w:hAnsi="微软雅黑" w:cs="微软雅黑" w:hint="eastAsia"/>
          <w:b/>
          <w:bCs/>
          <w:color w:val="0000FF"/>
          <w:sz w:val="28"/>
          <w:szCs w:val="28"/>
          <w:lang w:val="zh-TW" w:eastAsia="zh-TW"/>
        </w:rPr>
      </w:pPr>
      <w:r>
        <w:rPr>
          <w:rFonts w:ascii="微软雅黑" w:eastAsia="微软雅黑" w:hAnsi="微软雅黑" w:cs="微软雅黑" w:hint="eastAsia"/>
          <w:b/>
          <w:bCs/>
          <w:color w:val="0000FF"/>
          <w:sz w:val="28"/>
          <w:szCs w:val="28"/>
          <w:lang w:val="zh-TW" w:eastAsia="zh-TW"/>
        </w:rPr>
        <w:t>营销目标</w:t>
      </w:r>
    </w:p>
    <w:p w14:paraId="6CEA43EB" w14:textId="77777777" w:rsidR="00365CF8" w:rsidRDefault="00365CF8" w:rsidP="00365CF8">
      <w:pPr>
        <w:spacing w:before="100" w:beforeAutospacing="1" w:after="100" w:afterAutospacing="1"/>
        <w:rPr>
          <w:rFonts w:ascii="微软雅黑" w:eastAsia="微软雅黑" w:hAnsi="微软雅黑" w:cs="微软雅黑" w:hint="eastAsia"/>
          <w:szCs w:val="21"/>
          <w:lang w:eastAsia="zh-Hans"/>
        </w:rPr>
      </w:pPr>
      <w:r>
        <w:rPr>
          <w:rFonts w:ascii="微软雅黑" w:eastAsia="微软雅黑" w:hAnsi="微软雅黑" w:cs="微软雅黑" w:hint="eastAsia"/>
          <w:szCs w:val="21"/>
          <w:lang w:eastAsia="zh-Hans"/>
        </w:rPr>
        <w:t>引起目标人群95后新生代与第十代雅阁的精神共鸣，以轻松有趣的品牌调性，获取更多品牌好感，深化雅阁品牌价值。</w:t>
      </w:r>
    </w:p>
    <w:p w14:paraId="723C7253" w14:textId="77777777" w:rsidR="00365CF8" w:rsidRDefault="00365CF8" w:rsidP="00365CF8">
      <w:pPr>
        <w:spacing w:before="100" w:beforeAutospacing="1" w:after="100" w:afterAutospacing="1"/>
        <w:rPr>
          <w:rFonts w:ascii="微软雅黑" w:eastAsia="微软雅黑" w:hAnsi="微软雅黑" w:cs="微软雅黑" w:hint="eastAsia"/>
          <w:szCs w:val="21"/>
          <w:lang w:eastAsia="zh-Hans"/>
        </w:rPr>
      </w:pPr>
      <w:r>
        <w:rPr>
          <w:rFonts w:ascii="微软雅黑" w:eastAsia="微软雅黑" w:hAnsi="微软雅黑" w:cs="微软雅黑" w:hint="eastAsia"/>
          <w:szCs w:val="21"/>
          <w:lang w:eastAsia="zh-Hans"/>
        </w:rPr>
        <w:t>强化核心人群与潜在消费人群对第十代雅阁汽车性能主要卖点的认知，并造成圈层传播，为广汽本田第十代雅阁促进市场销量增长。</w:t>
      </w:r>
    </w:p>
    <w:p w14:paraId="396E3296" w14:textId="00096BAE" w:rsidR="00365CF8" w:rsidRPr="00365CF8" w:rsidRDefault="00365CF8" w:rsidP="00365CF8">
      <w:pPr>
        <w:spacing w:before="100" w:beforeAutospacing="1" w:after="100" w:afterAutospacing="1"/>
        <w:rPr>
          <w:rFonts w:ascii="微软雅黑" w:eastAsia="微软雅黑" w:hAnsi="微软雅黑" w:cs="微软雅黑" w:hint="eastAsia"/>
          <w:b/>
          <w:bCs/>
          <w:color w:val="0000FF"/>
          <w:sz w:val="28"/>
          <w:szCs w:val="28"/>
          <w:lang w:val="zh-TW" w:eastAsia="zh-TW"/>
        </w:rPr>
      </w:pPr>
      <w:r>
        <w:rPr>
          <w:rFonts w:ascii="微软雅黑" w:eastAsia="微软雅黑" w:hAnsi="微软雅黑" w:cs="微软雅黑" w:hint="eastAsia"/>
          <w:b/>
          <w:bCs/>
          <w:color w:val="0000FF"/>
          <w:sz w:val="28"/>
          <w:szCs w:val="28"/>
          <w:lang w:val="zh-TW" w:eastAsia="zh-TW"/>
        </w:rPr>
        <w:t>策略与创意</w:t>
      </w:r>
    </w:p>
    <w:p w14:paraId="1B9396E8" w14:textId="7480AA66" w:rsidR="00365CF8" w:rsidRDefault="00365CF8">
      <w:pPr>
        <w:rPr>
          <w:rFonts w:hint="eastAsia"/>
        </w:rPr>
      </w:pPr>
      <w:r w:rsidRPr="00365CF8">
        <w:t xml:space="preserve">演示视频链接： </w:t>
      </w:r>
      <w:hyperlink r:id="rId4" w:history="1">
        <w:r w:rsidRPr="00265A58">
          <w:rPr>
            <w:rStyle w:val="a4"/>
          </w:rPr>
          <w:t>https://www.bilibili.com/video/BV1Dy4y1H7aD/</w:t>
        </w:r>
      </w:hyperlink>
    </w:p>
    <w:p w14:paraId="1708F404"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Microsoft YaHei Bold" w:eastAsia="Microsoft YaHei Bold" w:hAnsi="Microsoft YaHei Bold" w:cs="Microsoft YaHei Bold"/>
          <w:b/>
          <w:bCs/>
          <w:sz w:val="21"/>
          <w:szCs w:val="21"/>
          <w:lang w:eastAsia="zh-TW"/>
        </w:rPr>
      </w:pPr>
      <w:r>
        <w:rPr>
          <w:rFonts w:ascii="Microsoft YaHei Bold" w:eastAsia="Microsoft YaHei Bold" w:hAnsi="Microsoft YaHei Bold" w:cs="Microsoft YaHei Bold"/>
          <w:b/>
          <w:bCs/>
          <w:sz w:val="21"/>
          <w:szCs w:val="21"/>
          <w:lang w:eastAsia="zh-TW"/>
        </w:rPr>
        <w:lastRenderedPageBreak/>
        <w:t>「</w:t>
      </w:r>
      <w:r>
        <w:rPr>
          <w:rFonts w:ascii="Microsoft YaHei Bold" w:eastAsia="Microsoft YaHei Bold" w:hAnsi="Microsoft YaHei Bold" w:cs="Microsoft YaHei Bold"/>
          <w:b/>
          <w:bCs/>
          <w:sz w:val="21"/>
          <w:szCs w:val="21"/>
          <w:lang w:val="zh-TW" w:eastAsia="zh-TW"/>
        </w:rPr>
        <w:t>策略</w:t>
      </w:r>
      <w:r>
        <w:rPr>
          <w:rFonts w:ascii="Microsoft YaHei Bold" w:eastAsia="Microsoft YaHei Bold" w:hAnsi="Microsoft YaHei Bold" w:cs="Microsoft YaHei Bold"/>
          <w:b/>
          <w:bCs/>
          <w:sz w:val="21"/>
          <w:szCs w:val="21"/>
          <w:lang w:eastAsia="zh-TW"/>
        </w:rPr>
        <w:t>」</w:t>
      </w:r>
    </w:p>
    <w:p w14:paraId="4D85F666"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r>
        <w:rPr>
          <w:rFonts w:ascii="微软雅黑" w:eastAsia="微软雅黑" w:hAnsi="微软雅黑" w:cs="微软雅黑"/>
          <w:sz w:val="21"/>
          <w:szCs w:val="21"/>
          <w:lang w:val="en-US" w:eastAsia="zh-Hans"/>
        </w:rPr>
        <w:t>根据新生代消费群体的主力——</w:t>
      </w:r>
      <w:r>
        <w:rPr>
          <w:rFonts w:ascii="微软雅黑" w:eastAsia="微软雅黑" w:hAnsi="微软雅黑" w:cs="微软雅黑"/>
          <w:sz w:val="21"/>
          <w:szCs w:val="21"/>
          <w:lang w:eastAsia="zh-TW"/>
        </w:rPr>
        <w:t>95</w:t>
      </w:r>
      <w:r>
        <w:rPr>
          <w:rFonts w:ascii="微软雅黑" w:eastAsia="微软雅黑" w:hAnsi="微软雅黑" w:cs="微软雅黑"/>
          <w:sz w:val="21"/>
          <w:szCs w:val="21"/>
          <w:lang w:val="en-US" w:eastAsia="zh-Hans"/>
        </w:rPr>
        <w:t>后人群的洞察调研，他们喜欢好奇、有趣、富有挑战性的事物，来凸显与其他人不一样的个性。</w:t>
      </w:r>
      <w:r>
        <w:rPr>
          <w:rFonts w:ascii="微软雅黑" w:eastAsia="微软雅黑" w:hAnsi="微软雅黑" w:cs="微软雅黑"/>
          <w:sz w:val="21"/>
          <w:szCs w:val="21"/>
          <w:lang w:val="zh-TW" w:eastAsia="zh-TW"/>
        </w:rPr>
        <w:t>因此我们提取</w:t>
      </w:r>
      <w:r>
        <w:rPr>
          <w:rFonts w:ascii="微软雅黑" w:eastAsia="微软雅黑" w:hAnsi="微软雅黑" w:cs="微软雅黑"/>
          <w:sz w:val="21"/>
          <w:szCs w:val="21"/>
          <w:lang w:val="en-US" w:eastAsia="zh-Hans"/>
        </w:rPr>
        <w:t>传播</w:t>
      </w:r>
      <w:r>
        <w:rPr>
          <w:rFonts w:ascii="微软雅黑" w:eastAsia="微软雅黑" w:hAnsi="微软雅黑" w:cs="微软雅黑"/>
          <w:sz w:val="21"/>
          <w:szCs w:val="21"/>
          <w:lang w:val="zh-TW" w:eastAsia="zh-TW"/>
        </w:rPr>
        <w:t>的核心——</w:t>
      </w:r>
      <w:r>
        <w:rPr>
          <w:rFonts w:ascii="微软雅黑" w:eastAsia="微软雅黑" w:hAnsi="微软雅黑" w:cs="微软雅黑"/>
          <w:sz w:val="21"/>
          <w:szCs w:val="21"/>
          <w:lang w:val="zh-TW" w:eastAsia="zh-Hans"/>
        </w:rPr>
        <w:t>“</w:t>
      </w:r>
      <w:r>
        <w:rPr>
          <w:rFonts w:ascii="微软雅黑" w:eastAsia="微软雅黑" w:hAnsi="微软雅黑" w:cs="微软雅黑"/>
          <w:sz w:val="21"/>
          <w:szCs w:val="21"/>
          <w:lang w:val="en-US" w:eastAsia="zh-Hans"/>
        </w:rPr>
        <w:t>激活好奇BE CURIOUS”，借助社交互动新玩法，</w:t>
      </w:r>
      <w:r>
        <w:rPr>
          <w:rFonts w:ascii="微软雅黑" w:eastAsia="微软雅黑" w:hAnsi="微软雅黑" w:cs="微软雅黑"/>
          <w:sz w:val="21"/>
          <w:szCs w:val="21"/>
          <w:lang w:val="zh-TW" w:eastAsia="zh-TW"/>
        </w:rPr>
        <w:t>塑造个性而有趣的品牌调性</w:t>
      </w:r>
      <w:r>
        <w:rPr>
          <w:rFonts w:ascii="微软雅黑" w:eastAsia="微软雅黑" w:hAnsi="微软雅黑" w:cs="微软雅黑"/>
          <w:sz w:val="21"/>
          <w:szCs w:val="21"/>
          <w:lang w:val="zh-TW" w:eastAsia="zh-Hans"/>
        </w:rPr>
        <w:t>，</w:t>
      </w:r>
      <w:r>
        <w:rPr>
          <w:rFonts w:ascii="微软雅黑" w:eastAsia="微软雅黑" w:hAnsi="微软雅黑" w:cs="微软雅黑"/>
          <w:sz w:val="21"/>
          <w:szCs w:val="21"/>
          <w:lang w:val="en-US" w:eastAsia="zh-Hans"/>
        </w:rPr>
        <w:t>助力品牌市场注入新活力</w:t>
      </w:r>
      <w:r>
        <w:rPr>
          <w:rFonts w:ascii="微软雅黑" w:eastAsia="微软雅黑" w:hAnsi="微软雅黑" w:cs="微软雅黑"/>
          <w:sz w:val="21"/>
          <w:szCs w:val="21"/>
          <w:lang w:val="zh-TW" w:eastAsia="zh-Hans"/>
        </w:rPr>
        <w:t>。</w:t>
      </w:r>
    </w:p>
    <w:p w14:paraId="274A82B2"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Hans"/>
        </w:rPr>
      </w:pPr>
      <w:r>
        <w:rPr>
          <w:rFonts w:ascii="微软雅黑" w:eastAsia="微软雅黑" w:hAnsi="微软雅黑" w:cs="微软雅黑"/>
          <w:sz w:val="21"/>
          <w:szCs w:val="21"/>
          <w:lang w:val="en-US" w:eastAsia="zh-Hans"/>
        </w:rPr>
        <w:t>打造</w:t>
      </w:r>
      <w:r>
        <w:rPr>
          <w:rFonts w:ascii="微软雅黑" w:eastAsia="微软雅黑" w:hAnsi="微软雅黑" w:cs="微软雅黑"/>
          <w:sz w:val="21"/>
          <w:szCs w:val="21"/>
          <w:lang w:val="zh-TW" w:eastAsia="zh-TW"/>
        </w:rPr>
        <w:t>全新社交互动体验</w:t>
      </w:r>
      <w:r>
        <w:rPr>
          <w:rFonts w:ascii="微软雅黑" w:eastAsia="微软雅黑" w:hAnsi="微软雅黑" w:cs="微软雅黑"/>
          <w:sz w:val="21"/>
          <w:szCs w:val="21"/>
          <w:lang w:val="zh-TW" w:eastAsia="zh-Hans"/>
        </w:rPr>
        <w:t>，</w:t>
      </w:r>
      <w:r>
        <w:rPr>
          <w:rFonts w:ascii="微软雅黑" w:eastAsia="微软雅黑" w:hAnsi="微软雅黑" w:cs="微软雅黑"/>
          <w:sz w:val="21"/>
          <w:szCs w:val="21"/>
          <w:lang w:val="zh-TW" w:eastAsia="zh-TW"/>
        </w:rPr>
        <w:t>与粉丝共筑品牌好奇创想</w:t>
      </w:r>
      <w:r>
        <w:rPr>
          <w:rFonts w:ascii="微软雅黑" w:eastAsia="微软雅黑" w:hAnsi="微软雅黑" w:cs="微软雅黑"/>
          <w:sz w:val="21"/>
          <w:szCs w:val="21"/>
          <w:lang w:val="zh-TW" w:eastAsia="zh-Hans"/>
        </w:rPr>
        <w:t>：</w:t>
      </w:r>
    </w:p>
    <w:p w14:paraId="2AF1BF0D" w14:textId="4F651919" w:rsidR="00365CF8" w:rsidRPr="00365CF8" w:rsidRDefault="00365CF8" w:rsidP="00365CF8">
      <w:pPr>
        <w:spacing w:before="100" w:beforeAutospacing="1" w:after="100" w:afterAutospacing="1"/>
        <w:rPr>
          <w:rFonts w:ascii="微软雅黑" w:eastAsia="微软雅黑" w:hAnsi="微软雅黑" w:cs="微软雅黑"/>
          <w:szCs w:val="21"/>
        </w:rPr>
      </w:pPr>
      <w:r>
        <w:rPr>
          <w:rFonts w:ascii="微软雅黑" w:eastAsia="微软雅黑" w:hAnsi="微软雅黑" w:cs="微软雅黑" w:hint="eastAsia"/>
          <w:szCs w:val="21"/>
          <w:lang w:eastAsia="zh-Hans"/>
        </w:rPr>
        <w:t>①</w:t>
      </w:r>
      <w:r>
        <w:rPr>
          <w:rFonts w:ascii="微软雅黑" w:eastAsia="微软雅黑" w:hAnsi="微软雅黑" w:cs="微软雅黑" w:hint="eastAsia"/>
          <w:szCs w:val="21"/>
        </w:rPr>
        <w:t>年轻趣味创意</w:t>
      </w:r>
      <w:r>
        <w:rPr>
          <w:rFonts w:ascii="微软雅黑" w:eastAsia="微软雅黑" w:hAnsi="微软雅黑" w:cs="微软雅黑" w:hint="eastAsia"/>
          <w:szCs w:val="21"/>
          <w:lang w:eastAsia="zh-Hans"/>
        </w:rPr>
        <w:t>：</w:t>
      </w:r>
      <w:r>
        <w:rPr>
          <w:rFonts w:ascii="微软雅黑" w:eastAsia="微软雅黑" w:hAnsi="微软雅黑" w:cs="微软雅黑" w:hint="eastAsia"/>
          <w:szCs w:val="21"/>
        </w:rPr>
        <w:t>基于</w:t>
      </w:r>
      <w:r>
        <w:rPr>
          <w:rFonts w:ascii="微软雅黑" w:eastAsia="微软雅黑" w:hAnsi="微软雅黑" w:cs="微软雅黑" w:hint="eastAsia"/>
          <w:szCs w:val="21"/>
          <w:lang w:eastAsia="zh-Hans"/>
        </w:rPr>
        <w:t>年轻人群的“好奇”，打造</w:t>
      </w:r>
      <w:r>
        <w:rPr>
          <w:rFonts w:ascii="微软雅黑" w:eastAsia="微软雅黑" w:hAnsi="微软雅黑" w:cs="微软雅黑" w:hint="eastAsia"/>
          <w:szCs w:val="21"/>
        </w:rPr>
        <w:t>创意内容，引发</w:t>
      </w:r>
      <w:r>
        <w:rPr>
          <w:rFonts w:ascii="微软雅黑" w:eastAsia="微软雅黑" w:hAnsi="微软雅黑" w:cs="微软雅黑" w:hint="eastAsia"/>
          <w:szCs w:val="21"/>
          <w:lang w:eastAsia="zh-Hans"/>
        </w:rPr>
        <w:t>受众</w:t>
      </w:r>
      <w:r>
        <w:rPr>
          <w:rFonts w:ascii="微软雅黑" w:eastAsia="微软雅黑" w:hAnsi="微软雅黑" w:cs="微软雅黑" w:hint="eastAsia"/>
          <w:szCs w:val="21"/>
        </w:rPr>
        <w:t>对</w:t>
      </w:r>
      <w:r>
        <w:rPr>
          <w:rFonts w:ascii="微软雅黑" w:eastAsia="微软雅黑" w:hAnsi="微软雅黑" w:cs="微软雅黑" w:hint="eastAsia"/>
          <w:szCs w:val="21"/>
          <w:lang w:eastAsia="zh-Hans"/>
        </w:rPr>
        <w:t>后续</w:t>
      </w:r>
      <w:r>
        <w:rPr>
          <w:rFonts w:ascii="微软雅黑" w:eastAsia="微软雅黑" w:hAnsi="微软雅黑" w:cs="微软雅黑" w:hint="eastAsia"/>
          <w:szCs w:val="21"/>
        </w:rPr>
        <w:t>内容创意的关注</w:t>
      </w:r>
    </w:p>
    <w:p w14:paraId="173B2D04" w14:textId="77777777" w:rsidR="00365CF8" w:rsidRDefault="00365CF8" w:rsidP="00365CF8">
      <w:pPr>
        <w:spacing w:before="100" w:beforeAutospacing="1" w:after="100" w:afterAutospacing="1"/>
        <w:rPr>
          <w:rFonts w:ascii="微软雅黑" w:eastAsia="微软雅黑" w:hAnsi="微软雅黑" w:cs="微软雅黑" w:hint="eastAsia"/>
          <w:szCs w:val="21"/>
          <w:lang w:eastAsia="zh-Hans"/>
        </w:rPr>
      </w:pPr>
      <w:r>
        <w:rPr>
          <w:rFonts w:ascii="微软雅黑" w:eastAsia="微软雅黑" w:hAnsi="微软雅黑" w:cs="微软雅黑" w:hint="eastAsia"/>
          <w:szCs w:val="21"/>
          <w:lang w:eastAsia="zh-Hans"/>
        </w:rPr>
        <w:t>②</w:t>
      </w:r>
      <w:r>
        <w:rPr>
          <w:rFonts w:ascii="微软雅黑" w:eastAsia="微软雅黑" w:hAnsi="微软雅黑" w:cs="微软雅黑" w:hint="eastAsia"/>
          <w:szCs w:val="21"/>
        </w:rPr>
        <w:t>传播深化形象</w:t>
      </w:r>
      <w:r>
        <w:rPr>
          <w:rFonts w:ascii="微软雅黑" w:eastAsia="微软雅黑" w:hAnsi="微软雅黑" w:cs="微软雅黑" w:hint="eastAsia"/>
          <w:szCs w:val="21"/>
          <w:lang w:eastAsia="zh-Hans"/>
        </w:rPr>
        <w:t>：</w:t>
      </w:r>
      <w:r>
        <w:rPr>
          <w:rFonts w:ascii="微软雅黑" w:eastAsia="微软雅黑" w:hAnsi="微软雅黑" w:cs="微软雅黑" w:hint="eastAsia"/>
          <w:szCs w:val="21"/>
          <w:lang w:val="zh-TW" w:eastAsia="zh-TW"/>
        </w:rPr>
        <w:t>发挥</w:t>
      </w:r>
      <w:r>
        <w:rPr>
          <w:rFonts w:ascii="微软雅黑" w:eastAsia="微软雅黑" w:hAnsi="微软雅黑" w:cs="微软雅黑" w:hint="eastAsia"/>
          <w:szCs w:val="21"/>
          <w:lang w:eastAsia="zh-Hans"/>
        </w:rPr>
        <w:t>腾讯</w:t>
      </w:r>
      <w:r>
        <w:rPr>
          <w:rFonts w:ascii="微软雅黑" w:eastAsia="微软雅黑" w:hAnsi="微软雅黑" w:cs="微软雅黑" w:hint="eastAsia"/>
          <w:szCs w:val="21"/>
          <w:lang w:val="zh-TW" w:eastAsia="zh-TW"/>
        </w:rPr>
        <w:t>媒体独有优势，围绕活动主题</w:t>
      </w:r>
      <w:r>
        <w:rPr>
          <w:rFonts w:ascii="微软雅黑" w:eastAsia="微软雅黑" w:hAnsi="微软雅黑" w:cs="微软雅黑" w:hint="eastAsia"/>
          <w:szCs w:val="21"/>
          <w:lang w:val="zh-TW" w:eastAsia="zh-Hans"/>
        </w:rPr>
        <w:t>，</w:t>
      </w:r>
      <w:r>
        <w:rPr>
          <w:rFonts w:ascii="微软雅黑" w:eastAsia="微软雅黑" w:hAnsi="微软雅黑" w:cs="微软雅黑" w:hint="eastAsia"/>
          <w:szCs w:val="21"/>
          <w:lang w:val="zh-TW" w:eastAsia="zh-TW"/>
        </w:rPr>
        <w:t>向最具创新价值精神的95后创客发出脑洞邀请，</w:t>
      </w:r>
      <w:r>
        <w:rPr>
          <w:rFonts w:ascii="微软雅黑" w:eastAsia="微软雅黑" w:hAnsi="微软雅黑" w:cs="微软雅黑" w:hint="eastAsia"/>
          <w:szCs w:val="21"/>
          <w:lang w:eastAsia="zh-Hans"/>
        </w:rPr>
        <w:t>鼓励</w:t>
      </w:r>
      <w:r>
        <w:rPr>
          <w:rFonts w:ascii="微软雅黑" w:eastAsia="微软雅黑" w:hAnsi="微软雅黑" w:cs="微软雅黑" w:hint="eastAsia"/>
          <w:szCs w:val="21"/>
          <w:lang w:val="zh-TW" w:eastAsia="zh-TW"/>
        </w:rPr>
        <w:t>TA</w:t>
      </w:r>
      <w:r>
        <w:rPr>
          <w:rFonts w:ascii="微软雅黑" w:eastAsia="微软雅黑" w:hAnsi="微软雅黑" w:cs="微软雅黑" w:hint="eastAsia"/>
          <w:szCs w:val="21"/>
          <w:lang w:eastAsia="zh-Hans"/>
        </w:rPr>
        <w:t>们通过富媒体，进行多元化内容产出，深化雅阁好奇无限创意社的品牌价值。</w:t>
      </w:r>
    </w:p>
    <w:p w14:paraId="543ABD61" w14:textId="77777777" w:rsidR="00365CF8" w:rsidRDefault="00365CF8" w:rsidP="00365CF8">
      <w:pPr>
        <w:spacing w:before="100" w:beforeAutospacing="1" w:after="100" w:afterAutospacing="1"/>
        <w:rPr>
          <w:rFonts w:ascii="微软雅黑" w:eastAsia="微软雅黑" w:hAnsi="微软雅黑" w:cs="微软雅黑" w:hint="eastAsia"/>
          <w:szCs w:val="21"/>
          <w:lang w:eastAsia="zh-Hans"/>
        </w:rPr>
      </w:pPr>
      <w:r>
        <w:rPr>
          <w:rFonts w:ascii="微软雅黑" w:eastAsia="微软雅黑" w:hAnsi="微软雅黑" w:cs="微软雅黑" w:hint="eastAsia"/>
          <w:szCs w:val="21"/>
          <w:lang w:eastAsia="zh-Hans"/>
        </w:rPr>
        <w:t>③</w:t>
      </w:r>
      <w:r>
        <w:rPr>
          <w:rFonts w:ascii="微软雅黑" w:eastAsia="微软雅黑" w:hAnsi="微软雅黑" w:cs="微软雅黑" w:hint="eastAsia"/>
          <w:szCs w:val="21"/>
        </w:rPr>
        <w:t>强化</w:t>
      </w:r>
      <w:r>
        <w:rPr>
          <w:rFonts w:ascii="微软雅黑" w:eastAsia="微软雅黑" w:hAnsi="微软雅黑" w:cs="微软雅黑" w:hint="eastAsia"/>
          <w:szCs w:val="21"/>
          <w:lang w:eastAsia="zh-Hans"/>
        </w:rPr>
        <w:t>活动</w:t>
      </w:r>
      <w:r>
        <w:rPr>
          <w:rFonts w:ascii="微软雅黑" w:eastAsia="微软雅黑" w:hAnsi="微软雅黑" w:cs="微软雅黑" w:hint="eastAsia"/>
          <w:szCs w:val="21"/>
        </w:rPr>
        <w:t>体验</w:t>
      </w:r>
      <w:r>
        <w:rPr>
          <w:rFonts w:ascii="微软雅黑" w:eastAsia="微软雅黑" w:hAnsi="微软雅黑" w:cs="微软雅黑" w:hint="eastAsia"/>
          <w:szCs w:val="21"/>
          <w:lang w:eastAsia="zh-Hans"/>
        </w:rPr>
        <w:t>：基于微信小程序高频日活人次，结合雅阁USP进行互动创意设计，促使</w:t>
      </w:r>
    </w:p>
    <w:p w14:paraId="6C8024A7" w14:textId="77777777" w:rsidR="00365CF8" w:rsidRDefault="00365CF8" w:rsidP="00365CF8">
      <w:pPr>
        <w:spacing w:before="100" w:beforeAutospacing="1" w:after="100" w:afterAutospacing="1"/>
        <w:rPr>
          <w:rFonts w:ascii="微软雅黑" w:eastAsia="微软雅黑" w:hAnsi="微软雅黑" w:cs="微软雅黑" w:hint="eastAsia"/>
          <w:szCs w:val="21"/>
        </w:rPr>
      </w:pPr>
      <w:r>
        <w:rPr>
          <w:rFonts w:ascii="微软雅黑" w:eastAsia="微软雅黑" w:hAnsi="微软雅黑" w:cs="微软雅黑" w:hint="eastAsia"/>
          <w:szCs w:val="21"/>
          <w:lang w:eastAsia="zh-Hans"/>
        </w:rPr>
        <w:t>用户线上互动参与。</w:t>
      </w:r>
    </w:p>
    <w:p w14:paraId="0B0B0286" w14:textId="77777777" w:rsidR="00365CF8" w:rsidRPr="0012329F"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Microsoft YaHei Bold" w:eastAsia="Microsoft YaHei Bold" w:hAnsi="Microsoft YaHei Bold" w:cs="Microsoft YaHei Bold"/>
          <w:b/>
          <w:bCs/>
          <w:sz w:val="21"/>
          <w:szCs w:val="21"/>
          <w:lang w:val="zh-TW" w:eastAsia="zh-TW"/>
        </w:rPr>
      </w:pPr>
      <w:r>
        <w:rPr>
          <w:rFonts w:ascii="Microsoft YaHei Bold" w:eastAsia="Microsoft YaHei Bold" w:hAnsi="Microsoft YaHei Bold" w:cs="Microsoft YaHei Bold"/>
          <w:b/>
          <w:bCs/>
          <w:sz w:val="21"/>
          <w:szCs w:val="21"/>
          <w:lang w:eastAsia="zh-TW"/>
        </w:rPr>
        <w:t>「</w:t>
      </w:r>
      <w:r>
        <w:rPr>
          <w:rFonts w:ascii="Microsoft YaHei Bold" w:eastAsia="Microsoft YaHei Bold" w:hAnsi="Microsoft YaHei Bold" w:cs="Microsoft YaHei Bold"/>
          <w:b/>
          <w:bCs/>
          <w:sz w:val="21"/>
          <w:szCs w:val="21"/>
          <w:lang w:val="zh-TW" w:eastAsia="zh-TW"/>
        </w:rPr>
        <w:t>创意</w:t>
      </w:r>
      <w:r>
        <w:rPr>
          <w:rFonts w:ascii="Microsoft YaHei Bold" w:eastAsia="Microsoft YaHei Bold" w:hAnsi="Microsoft YaHei Bold" w:cs="Microsoft YaHei Bold"/>
          <w:b/>
          <w:bCs/>
          <w:sz w:val="21"/>
          <w:szCs w:val="21"/>
          <w:lang w:eastAsia="zh-TW"/>
        </w:rPr>
        <w:t>」</w:t>
      </w:r>
    </w:p>
    <w:p w14:paraId="406C78DD" w14:textId="77777777" w:rsidR="00365CF8" w:rsidRDefault="00365CF8" w:rsidP="00365CF8">
      <w:pPr>
        <w:spacing w:before="100" w:beforeAutospacing="1" w:after="100" w:afterAutospacing="1"/>
        <w:rPr>
          <w:rFonts w:ascii="微软雅黑" w:eastAsia="微软雅黑" w:hAnsi="微软雅黑" w:cs="微软雅黑" w:hint="eastAsia"/>
          <w:szCs w:val="21"/>
          <w:lang w:eastAsia="zh-Hans"/>
        </w:rPr>
      </w:pPr>
      <w:r>
        <w:rPr>
          <w:rFonts w:ascii="微软雅黑" w:eastAsia="微软雅黑" w:hAnsi="微软雅黑" w:cs="微软雅黑" w:hint="eastAsia"/>
          <w:szCs w:val="21"/>
          <w:lang w:eastAsia="zh-Hans"/>
        </w:rPr>
        <w:t>基于“雅阁好奇创想团”的主平台，</w:t>
      </w:r>
      <w:r>
        <w:rPr>
          <w:rFonts w:ascii="微软雅黑" w:eastAsia="微软雅黑" w:hAnsi="微软雅黑" w:cs="微软雅黑" w:hint="eastAsia"/>
          <w:szCs w:val="21"/>
        </w:rPr>
        <w:t>以小程序游戏的新颖形式，搭配创意手绘视频，围绕雅阁核心功能卖点输出创意内容</w:t>
      </w:r>
      <w:r>
        <w:rPr>
          <w:rFonts w:ascii="微软雅黑" w:eastAsia="微软雅黑" w:hAnsi="微软雅黑" w:cs="微软雅黑" w:hint="eastAsia"/>
          <w:szCs w:val="21"/>
          <w:lang w:eastAsia="zh-Hans"/>
        </w:rPr>
        <w:t>；</w:t>
      </w:r>
    </w:p>
    <w:p w14:paraId="1C659A3E" w14:textId="77777777" w:rsidR="00365CF8" w:rsidRDefault="00365CF8" w:rsidP="00365CF8">
      <w:pPr>
        <w:spacing w:before="100" w:beforeAutospacing="1" w:after="100" w:afterAutospacing="1"/>
        <w:rPr>
          <w:rFonts w:ascii="微软雅黑" w:eastAsia="微软雅黑" w:hAnsi="微软雅黑" w:cs="微软雅黑" w:hint="eastAsia"/>
          <w:szCs w:val="21"/>
          <w:lang w:eastAsia="zh-Hans"/>
        </w:rPr>
      </w:pPr>
      <w:r>
        <w:rPr>
          <w:rFonts w:ascii="微软雅黑" w:eastAsia="微软雅黑" w:hAnsi="微软雅黑" w:cs="微软雅黑" w:hint="eastAsia"/>
          <w:szCs w:val="21"/>
          <w:lang w:eastAsia="zh-Hans"/>
        </w:rPr>
        <w:t>①以好奇创想为主题，打造属于雅阁的“好奇大陆”，原创游戏搭配超精美画质，细节处呈现雅阁车型质感。</w:t>
      </w:r>
    </w:p>
    <w:p w14:paraId="00DAFBD8" w14:textId="77777777" w:rsidR="00365CF8" w:rsidRDefault="00365CF8" w:rsidP="00365CF8">
      <w:pPr>
        <w:spacing w:before="100" w:beforeAutospacing="1" w:after="100" w:afterAutospacing="1"/>
        <w:rPr>
          <w:rFonts w:ascii="微软雅黑" w:eastAsia="微软雅黑" w:hAnsi="微软雅黑" w:cs="微软雅黑" w:hint="eastAsia"/>
          <w:szCs w:val="21"/>
          <w:lang w:eastAsia="zh-Hans"/>
        </w:rPr>
      </w:pPr>
      <w:r>
        <w:rPr>
          <w:rFonts w:ascii="微软雅黑" w:eastAsia="微软雅黑" w:hAnsi="微软雅黑" w:cs="微软雅黑" w:hint="eastAsia"/>
          <w:szCs w:val="21"/>
          <w:lang w:eastAsia="zh-Hans"/>
        </w:rPr>
        <w:lastRenderedPageBreak/>
        <w:t>②游戏关卡充分结合车型卖点，让用户互通中充分体验以“安全超感”、“节能技术”、“HYBRI动力操控”的三大卖点为用户通关加速。</w:t>
      </w:r>
    </w:p>
    <w:p w14:paraId="6BFC2D3C" w14:textId="77777777" w:rsidR="00365CF8" w:rsidRPr="0012329F" w:rsidRDefault="00365CF8" w:rsidP="00365CF8">
      <w:pPr>
        <w:spacing w:before="100" w:beforeAutospacing="1" w:after="100" w:afterAutospacing="1"/>
        <w:rPr>
          <w:rFonts w:ascii="微软雅黑" w:eastAsia="微软雅黑" w:hAnsi="微软雅黑" w:cs="微软雅黑" w:hint="eastAsia"/>
          <w:szCs w:val="21"/>
          <w:lang w:eastAsia="zh-Hans"/>
        </w:rPr>
      </w:pPr>
      <w:r>
        <w:rPr>
          <w:rFonts w:ascii="微软雅黑" w:eastAsia="微软雅黑" w:hAnsi="微软雅黑" w:cs="微软雅黑" w:hint="eastAsia"/>
          <w:szCs w:val="21"/>
          <w:lang w:eastAsia="zh-Hans"/>
        </w:rPr>
        <w:t>③在游戏中呈现个性通关海报，游戏结束后出现排名榜和生成个性化个人海报，辅以有奖互动，让用户自发参与和分享活动，并引流至广本官方商城。</w:t>
      </w:r>
    </w:p>
    <w:p w14:paraId="4460579A" w14:textId="77777777" w:rsidR="00365CF8" w:rsidRDefault="00365CF8" w:rsidP="00365CF8">
      <w:pPr>
        <w:spacing w:before="100" w:beforeAutospacing="1" w:after="100" w:afterAutospacing="1"/>
        <w:rPr>
          <w:rFonts w:ascii="微软雅黑" w:eastAsia="微软雅黑" w:hAnsi="微软雅黑" w:cs="微软雅黑" w:hint="eastAsia"/>
          <w:b/>
          <w:bCs/>
          <w:color w:val="0000FF"/>
          <w:sz w:val="28"/>
          <w:szCs w:val="28"/>
          <w:lang w:val="zh-TW" w:eastAsia="zh-TW"/>
        </w:rPr>
      </w:pPr>
      <w:r>
        <w:rPr>
          <w:rFonts w:ascii="微软雅黑" w:eastAsia="微软雅黑" w:hAnsi="微软雅黑" w:cs="微软雅黑" w:hint="eastAsia"/>
          <w:b/>
          <w:bCs/>
          <w:color w:val="0000FF"/>
          <w:sz w:val="28"/>
          <w:szCs w:val="28"/>
          <w:lang w:val="zh-TW" w:eastAsia="zh-TW"/>
        </w:rPr>
        <w:t>执行过程</w:t>
      </w:r>
      <w:r>
        <w:rPr>
          <w:rFonts w:ascii="微软雅黑" w:eastAsia="微软雅黑" w:hAnsi="微软雅黑" w:cs="微软雅黑" w:hint="eastAsia"/>
          <w:b/>
          <w:bCs/>
          <w:color w:val="0000FF"/>
          <w:sz w:val="28"/>
          <w:szCs w:val="28"/>
          <w:lang w:eastAsia="zh-TW"/>
        </w:rPr>
        <w:t>/</w:t>
      </w:r>
      <w:r>
        <w:rPr>
          <w:rFonts w:ascii="微软雅黑" w:eastAsia="微软雅黑" w:hAnsi="微软雅黑" w:cs="微软雅黑" w:hint="eastAsia"/>
          <w:b/>
          <w:bCs/>
          <w:color w:val="0000FF"/>
          <w:sz w:val="28"/>
          <w:szCs w:val="28"/>
          <w:lang w:val="zh-TW" w:eastAsia="zh-TW"/>
        </w:rPr>
        <w:t>媒体表现</w:t>
      </w:r>
    </w:p>
    <w:p w14:paraId="3F0D7740"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r>
        <w:rPr>
          <w:rFonts w:ascii="微软雅黑" w:eastAsia="微软雅黑" w:hAnsi="微软雅黑" w:cs="微软雅黑"/>
          <w:sz w:val="21"/>
          <w:szCs w:val="21"/>
          <w:lang w:val="en-US" w:eastAsia="zh-Hans"/>
        </w:rPr>
        <w:t>围绕“雅阁好奇创想团”主题，以小程序游戏为核心物料，由内之外排布媒体互动矩阵：</w:t>
      </w:r>
    </w:p>
    <w:p w14:paraId="02A4B6F5"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eastAsia="zh-TW"/>
        </w:rPr>
      </w:pPr>
      <w:r>
        <w:rPr>
          <w:rFonts w:ascii="微软雅黑" w:eastAsia="微软雅黑" w:hAnsi="微软雅黑" w:cs="微软雅黑"/>
          <w:sz w:val="21"/>
          <w:szCs w:val="21"/>
          <w:lang w:eastAsia="zh-TW"/>
        </w:rPr>
        <w:t>1</w:t>
      </w:r>
      <w:r>
        <w:rPr>
          <w:rFonts w:ascii="微软雅黑" w:eastAsia="微软雅黑" w:hAnsi="微软雅黑" w:cs="微软雅黑"/>
          <w:sz w:val="21"/>
          <w:szCs w:val="21"/>
          <w:lang w:val="en-US"/>
        </w:rPr>
        <w:t>、</w:t>
      </w:r>
      <w:r>
        <w:rPr>
          <w:rFonts w:ascii="微软雅黑" w:eastAsia="微软雅黑" w:hAnsi="微软雅黑" w:cs="微软雅黑"/>
          <w:sz w:val="21"/>
          <w:szCs w:val="21"/>
          <w:lang w:val="en-US" w:eastAsia="zh-Hans"/>
        </w:rPr>
        <w:t>微信公众号发布</w:t>
      </w:r>
      <w:r>
        <w:rPr>
          <w:rFonts w:ascii="微软雅黑" w:eastAsia="微软雅黑" w:hAnsi="微软雅黑" w:cs="微软雅黑"/>
          <w:sz w:val="21"/>
          <w:szCs w:val="21"/>
          <w:lang w:eastAsia="zh-TW"/>
        </w:rPr>
        <w:t>车型活动</w:t>
      </w:r>
      <w:r>
        <w:rPr>
          <w:rFonts w:ascii="微软雅黑" w:eastAsia="微软雅黑" w:hAnsi="微软雅黑" w:cs="微软雅黑"/>
          <w:sz w:val="21"/>
          <w:szCs w:val="21"/>
          <w:lang w:val="en-US" w:eastAsia="zh-Hans"/>
        </w:rPr>
        <w:t>推文</w:t>
      </w:r>
      <w:r>
        <w:rPr>
          <w:rFonts w:ascii="微软雅黑" w:eastAsia="微软雅黑" w:hAnsi="微软雅黑" w:cs="微软雅黑"/>
          <w:sz w:val="21"/>
          <w:szCs w:val="21"/>
          <w:lang w:eastAsia="zh-TW"/>
        </w:rPr>
        <w:t xml:space="preserve"> </w:t>
      </w:r>
      <w:r>
        <w:rPr>
          <w:rFonts w:ascii="微软雅黑" w:eastAsia="微软雅黑" w:hAnsi="微软雅黑" w:cs="微软雅黑"/>
          <w:sz w:val="21"/>
          <w:szCs w:val="21"/>
          <w:lang w:eastAsia="zh-Hans"/>
        </w:rPr>
        <w:t>：</w:t>
      </w:r>
    </w:p>
    <w:p w14:paraId="040B8D47"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eastAsia="zh-TW"/>
        </w:rPr>
      </w:pPr>
      <w:r>
        <w:rPr>
          <w:rFonts w:ascii="微软雅黑" w:eastAsia="微软雅黑" w:hAnsi="微软雅黑" w:cs="微软雅黑"/>
          <w:sz w:val="21"/>
          <w:szCs w:val="21"/>
          <w:lang w:val="en-US" w:eastAsia="zh-Hans"/>
        </w:rPr>
        <w:t>①</w:t>
      </w:r>
      <w:r>
        <w:rPr>
          <w:rFonts w:ascii="微软雅黑" w:eastAsia="微软雅黑" w:hAnsi="微软雅黑" w:cs="微软雅黑"/>
          <w:sz w:val="21"/>
          <w:szCs w:val="21"/>
          <w:lang w:eastAsia="zh-TW"/>
        </w:rPr>
        <w:t>《颠覆想象，用本田的技术做球鞋原来如此神奇》</w:t>
      </w:r>
    </w:p>
    <w:p w14:paraId="4A37A015"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hint="default"/>
          <w:sz w:val="21"/>
          <w:szCs w:val="21"/>
          <w:lang w:eastAsia="zh-Hans"/>
        </w:rPr>
      </w:pPr>
      <w:r>
        <w:rPr>
          <w:rFonts w:ascii="微软雅黑" w:eastAsia="微软雅黑" w:hAnsi="微软雅黑" w:cs="微软雅黑"/>
          <w:sz w:val="21"/>
          <w:szCs w:val="21"/>
          <w:lang w:eastAsia="zh-TW"/>
        </w:rPr>
        <w:t>围绕”雅阁好奇百货商店“的主题，画车魏sir以雅阁汽车产品点为基础，衍生出动感设计科技球鞋等产品，展现了未来雅阁的无限可能</w:t>
      </w:r>
      <w:r>
        <w:rPr>
          <w:rFonts w:ascii="微软雅黑" w:eastAsia="微软雅黑" w:hAnsi="微软雅黑" w:cs="微软雅黑"/>
          <w:sz w:val="21"/>
          <w:szCs w:val="21"/>
          <w:lang w:eastAsia="zh-Hans"/>
        </w:rPr>
        <w:t>。</w:t>
      </w:r>
    </w:p>
    <w:p w14:paraId="53051471"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eastAsia="zh-TW"/>
        </w:rPr>
      </w:pPr>
      <w:r w:rsidRPr="00EE7906">
        <w:rPr>
          <w:rFonts w:ascii="微软雅黑" w:eastAsia="微软雅黑" w:hAnsi="微软雅黑" w:cs="微软雅黑"/>
          <w:noProof/>
          <w:sz w:val="21"/>
          <w:szCs w:val="21"/>
          <w:lang w:eastAsia="zh-TW"/>
        </w:rPr>
        <w:drawing>
          <wp:inline distT="0" distB="0" distL="0" distR="0" wp14:anchorId="3BD0C63E" wp14:editId="5351FC55">
            <wp:extent cx="5720080" cy="2042795"/>
            <wp:effectExtent l="0" t="0" r="0" b="0"/>
            <wp:docPr id="1" name="图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0080" cy="2042795"/>
                    </a:xfrm>
                    <a:prstGeom prst="rect">
                      <a:avLst/>
                    </a:prstGeom>
                    <a:noFill/>
                    <a:ln>
                      <a:noFill/>
                    </a:ln>
                  </pic:spPr>
                </pic:pic>
              </a:graphicData>
            </a:graphic>
          </wp:inline>
        </w:drawing>
      </w:r>
    </w:p>
    <w:p w14:paraId="04EE2745"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eastAsia="zh-Hans"/>
        </w:rPr>
      </w:pPr>
      <w:r>
        <w:rPr>
          <w:rFonts w:ascii="微软雅黑" w:eastAsia="微软雅黑" w:hAnsi="微软雅黑" w:cs="微软雅黑"/>
          <w:sz w:val="21"/>
          <w:szCs w:val="21"/>
          <w:lang w:val="en-US" w:eastAsia="zh-Hans"/>
        </w:rPr>
        <w:t>②</w:t>
      </w:r>
      <w:r>
        <w:rPr>
          <w:rFonts w:ascii="微软雅黑" w:eastAsia="微软雅黑" w:hAnsi="微软雅黑" w:cs="微软雅黑"/>
          <w:sz w:val="21"/>
          <w:szCs w:val="21"/>
          <w:lang w:eastAsia="zh-TW"/>
        </w:rPr>
        <w:t>《你眼里的“没用”正是95后在创造的未来》</w:t>
      </w:r>
    </w:p>
    <w:p w14:paraId="3F652AFA"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sz w:val="21"/>
          <w:szCs w:val="21"/>
          <w:lang w:eastAsia="zh-TW"/>
        </w:rPr>
        <w:t>围绕”年轻人与创意“的主题，讲述95后创客为雅阁创作内容的故事</w:t>
      </w:r>
      <w:r>
        <w:rPr>
          <w:rFonts w:ascii="微软雅黑" w:eastAsia="微软雅黑" w:hAnsi="微软雅黑" w:cs="微软雅黑"/>
          <w:sz w:val="21"/>
          <w:szCs w:val="21"/>
        </w:rPr>
        <w:t>。</w:t>
      </w:r>
    </w:p>
    <w:p w14:paraId="272E9968" w14:textId="77777777" w:rsidR="00365CF8" w:rsidRPr="0012329F"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eastAsia="zh-TW"/>
        </w:rPr>
      </w:pPr>
      <w:r w:rsidRPr="00EE7906">
        <w:rPr>
          <w:rFonts w:ascii="微软雅黑" w:eastAsia="微软雅黑" w:hAnsi="微软雅黑" w:cs="微软雅黑"/>
          <w:noProof/>
          <w:sz w:val="21"/>
          <w:szCs w:val="21"/>
          <w:lang w:eastAsia="zh-TW"/>
        </w:rPr>
        <w:lastRenderedPageBreak/>
        <w:drawing>
          <wp:inline distT="0" distB="0" distL="0" distR="0" wp14:anchorId="0B4A317B" wp14:editId="3859050A">
            <wp:extent cx="5720080" cy="2383155"/>
            <wp:effectExtent l="0" t="0" r="0" b="0"/>
            <wp:docPr id="2" name="图片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2383155"/>
                    </a:xfrm>
                    <a:prstGeom prst="rect">
                      <a:avLst/>
                    </a:prstGeom>
                    <a:noFill/>
                    <a:ln>
                      <a:noFill/>
                    </a:ln>
                  </pic:spPr>
                </pic:pic>
              </a:graphicData>
            </a:graphic>
          </wp:inline>
        </w:drawing>
      </w:r>
    </w:p>
    <w:p w14:paraId="41BFE36D"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r>
        <w:rPr>
          <w:rFonts w:ascii="微软雅黑" w:eastAsia="微软雅黑" w:hAnsi="微软雅黑" w:cs="微软雅黑"/>
          <w:sz w:val="21"/>
          <w:szCs w:val="21"/>
          <w:lang w:val="en-US" w:eastAsia="zh-Hans"/>
        </w:rPr>
        <w:t>③</w:t>
      </w:r>
      <w:r>
        <w:rPr>
          <w:rFonts w:ascii="微软雅黑" w:eastAsia="微软雅黑" w:hAnsi="微软雅黑" w:cs="微软雅黑"/>
          <w:sz w:val="21"/>
          <w:szCs w:val="21"/>
          <w:lang w:val="zh-TW" w:eastAsia="zh-TW"/>
        </w:rPr>
        <w:t>《这届年轻人脑子里还有多少好奇的创想？》</w:t>
      </w:r>
    </w:p>
    <w:p w14:paraId="7984B2B9"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hint="default"/>
          <w:sz w:val="21"/>
          <w:szCs w:val="21"/>
          <w:lang w:val="zh-TW" w:eastAsia="zh-Hans"/>
        </w:rPr>
      </w:pPr>
      <w:r>
        <w:rPr>
          <w:rFonts w:ascii="微软雅黑" w:eastAsia="微软雅黑" w:hAnsi="微软雅黑" w:cs="微软雅黑"/>
          <w:sz w:val="21"/>
          <w:szCs w:val="21"/>
          <w:lang w:val="zh-TW" w:eastAsia="zh-TW"/>
        </w:rPr>
        <w:t>用年轻人喜爱的条漫形式+梦境穿越的故事脚本，传递创客与雅阁的故事，并为</w:t>
      </w:r>
      <w:r>
        <w:rPr>
          <w:rFonts w:ascii="微软雅黑" w:eastAsia="微软雅黑" w:hAnsi="微软雅黑" w:cs="微软雅黑"/>
          <w:sz w:val="21"/>
          <w:szCs w:val="21"/>
          <w:lang w:val="zh-TW" w:eastAsia="zh-Hans"/>
        </w:rPr>
        <w:t>“</w:t>
      </w:r>
      <w:r>
        <w:rPr>
          <w:rFonts w:ascii="微软雅黑" w:eastAsia="微软雅黑" w:hAnsi="微软雅黑" w:cs="微软雅黑"/>
          <w:sz w:val="21"/>
          <w:szCs w:val="21"/>
          <w:lang w:val="en-US" w:eastAsia="zh-Hans"/>
        </w:rPr>
        <w:t>雅阁</w:t>
      </w:r>
      <w:r>
        <w:rPr>
          <w:rFonts w:ascii="微软雅黑" w:eastAsia="微软雅黑" w:hAnsi="微软雅黑" w:cs="微软雅黑"/>
          <w:sz w:val="21"/>
          <w:szCs w:val="21"/>
          <w:lang w:val="zh-TW" w:eastAsia="zh-TW"/>
        </w:rPr>
        <w:t>好奇大陆</w:t>
      </w:r>
      <w:r>
        <w:rPr>
          <w:rFonts w:ascii="微软雅黑" w:eastAsia="微软雅黑" w:hAnsi="微软雅黑" w:cs="微软雅黑"/>
          <w:sz w:val="21"/>
          <w:szCs w:val="21"/>
          <w:lang w:val="en-US" w:eastAsia="zh-Hans"/>
        </w:rPr>
        <w:t>探索”</w:t>
      </w:r>
      <w:r>
        <w:rPr>
          <w:rFonts w:ascii="微软雅黑" w:eastAsia="微软雅黑" w:hAnsi="微软雅黑" w:cs="微软雅黑"/>
          <w:sz w:val="21"/>
          <w:szCs w:val="21"/>
          <w:lang w:val="zh-TW" w:eastAsia="zh-TW"/>
        </w:rPr>
        <w:t>小游戏导流</w:t>
      </w:r>
      <w:r>
        <w:rPr>
          <w:rFonts w:ascii="微软雅黑" w:eastAsia="微软雅黑" w:hAnsi="微软雅黑" w:cs="微软雅黑"/>
          <w:sz w:val="21"/>
          <w:szCs w:val="21"/>
          <w:lang w:val="zh-TW" w:eastAsia="zh-Hans"/>
        </w:rPr>
        <w:t>。</w:t>
      </w:r>
    </w:p>
    <w:p w14:paraId="72C95326"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Hans"/>
        </w:rPr>
      </w:pPr>
      <w:r w:rsidRPr="00EE7906">
        <w:rPr>
          <w:rFonts w:ascii="微软雅黑" w:eastAsia="微软雅黑" w:hAnsi="微软雅黑" w:cs="微软雅黑"/>
          <w:noProof/>
          <w:sz w:val="21"/>
          <w:szCs w:val="21"/>
          <w:lang w:val="zh-TW" w:eastAsia="zh-Hans"/>
        </w:rPr>
        <w:lastRenderedPageBreak/>
        <w:drawing>
          <wp:inline distT="0" distB="0" distL="0" distR="0" wp14:anchorId="4A2323CE" wp14:editId="41216124">
            <wp:extent cx="5720080" cy="5038725"/>
            <wp:effectExtent l="0" t="0" r="0" b="0"/>
            <wp:docPr id="3" name="图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080" cy="5038725"/>
                    </a:xfrm>
                    <a:prstGeom prst="rect">
                      <a:avLst/>
                    </a:prstGeom>
                    <a:noFill/>
                    <a:ln>
                      <a:noFill/>
                    </a:ln>
                  </pic:spPr>
                </pic:pic>
              </a:graphicData>
            </a:graphic>
          </wp:inline>
        </w:drawing>
      </w:r>
    </w:p>
    <w:p w14:paraId="3087C108"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r>
        <w:rPr>
          <w:rFonts w:ascii="微软雅黑" w:eastAsia="微软雅黑" w:hAnsi="微软雅黑" w:cs="微软雅黑"/>
          <w:sz w:val="21"/>
          <w:szCs w:val="21"/>
          <w:lang w:eastAsia="zh-TW"/>
        </w:rPr>
        <w:t>2</w:t>
      </w:r>
      <w:r>
        <w:rPr>
          <w:rFonts w:ascii="微软雅黑" w:eastAsia="微软雅黑" w:hAnsi="微软雅黑" w:cs="微软雅黑"/>
          <w:sz w:val="21"/>
          <w:szCs w:val="21"/>
        </w:rPr>
        <w:t>、</w:t>
      </w:r>
      <w:r>
        <w:rPr>
          <w:rFonts w:ascii="微软雅黑" w:eastAsia="微软雅黑" w:hAnsi="微软雅黑" w:cs="微软雅黑"/>
          <w:sz w:val="21"/>
          <w:szCs w:val="21"/>
          <w:lang w:val="zh-TW" w:eastAsia="zh-TW"/>
        </w:rPr>
        <w:t>原创视频</w:t>
      </w:r>
      <w:r>
        <w:rPr>
          <w:rFonts w:ascii="微软雅黑" w:eastAsia="微软雅黑" w:hAnsi="微软雅黑" w:cs="微软雅黑"/>
          <w:sz w:val="21"/>
          <w:szCs w:val="21"/>
          <w:lang w:val="zh-TW" w:eastAsia="zh-Hans"/>
        </w:rPr>
        <w:t>，</w:t>
      </w:r>
      <w:r>
        <w:rPr>
          <w:rFonts w:ascii="微软雅黑" w:eastAsia="微软雅黑" w:hAnsi="微软雅黑" w:cs="微软雅黑"/>
          <w:sz w:val="21"/>
          <w:szCs w:val="21"/>
          <w:lang w:val="en-US" w:eastAsia="zh-Hans"/>
        </w:rPr>
        <w:t>邀请</w:t>
      </w:r>
      <w:r>
        <w:rPr>
          <w:rFonts w:ascii="微软雅黑" w:eastAsia="微软雅黑" w:hAnsi="微软雅黑" w:cs="微软雅黑"/>
          <w:sz w:val="21"/>
          <w:szCs w:val="21"/>
          <w:lang w:eastAsia="zh-Hans"/>
        </w:rPr>
        <w:t>KOL</w:t>
      </w:r>
      <w:r>
        <w:rPr>
          <w:rFonts w:ascii="微软雅黑" w:eastAsia="微软雅黑" w:hAnsi="微软雅黑" w:cs="微软雅黑"/>
          <w:sz w:val="21"/>
          <w:szCs w:val="21"/>
          <w:lang w:val="zh-TW" w:eastAsia="zh-TW"/>
        </w:rPr>
        <w:t>以手绘动画+旁白讲述的形式</w:t>
      </w:r>
      <w:r>
        <w:rPr>
          <w:rFonts w:ascii="微软雅黑" w:eastAsia="微软雅黑" w:hAnsi="微软雅黑" w:cs="微软雅黑"/>
          <w:sz w:val="21"/>
          <w:szCs w:val="21"/>
          <w:lang w:val="zh-TW" w:eastAsia="zh-Hans"/>
        </w:rPr>
        <w:t>，</w:t>
      </w:r>
      <w:r>
        <w:rPr>
          <w:rFonts w:ascii="微软雅黑" w:eastAsia="微软雅黑" w:hAnsi="微软雅黑" w:cs="微软雅黑"/>
          <w:sz w:val="21"/>
          <w:szCs w:val="21"/>
          <w:lang w:val="zh-TW" w:eastAsia="zh-TW"/>
        </w:rPr>
        <w:t>阐述创客故</w:t>
      </w:r>
      <w:r>
        <w:rPr>
          <w:rFonts w:ascii="微软雅黑" w:eastAsia="微软雅黑" w:hAnsi="微软雅黑" w:cs="微软雅黑"/>
          <w:sz w:val="21"/>
          <w:szCs w:val="21"/>
          <w:lang w:val="en-US" w:eastAsia="zh-Hans"/>
        </w:rPr>
        <w:t>事。</w:t>
      </w:r>
    </w:p>
    <w:p w14:paraId="63051CDB"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rPr>
      </w:pPr>
      <w:r w:rsidRPr="00EE7906">
        <w:rPr>
          <w:rFonts w:ascii="微软雅黑" w:eastAsia="微软雅黑" w:hAnsi="微软雅黑" w:cs="微软雅黑"/>
          <w:noProof/>
          <w:sz w:val="21"/>
          <w:szCs w:val="21"/>
          <w:lang w:val="zh-TW" w:eastAsia="zh-TW"/>
        </w:rPr>
        <w:drawing>
          <wp:inline distT="0" distB="0" distL="0" distR="0" wp14:anchorId="38986A9C" wp14:editId="4A3EB5EB">
            <wp:extent cx="5709920" cy="2081530"/>
            <wp:effectExtent l="0" t="0" r="0" b="0"/>
            <wp:docPr id="4" name="图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2081530"/>
                    </a:xfrm>
                    <a:prstGeom prst="rect">
                      <a:avLst/>
                    </a:prstGeom>
                    <a:noFill/>
                    <a:ln>
                      <a:noFill/>
                    </a:ln>
                  </pic:spPr>
                </pic:pic>
              </a:graphicData>
            </a:graphic>
          </wp:inline>
        </w:drawing>
      </w:r>
      <w:r>
        <w:rPr>
          <w:rFonts w:ascii="微软雅黑" w:eastAsia="微软雅黑" w:hAnsi="微软雅黑" w:cs="微软雅黑"/>
          <w:sz w:val="21"/>
          <w:szCs w:val="21"/>
          <w:lang w:eastAsia="zh-TW"/>
        </w:rPr>
        <w:t>3</w:t>
      </w:r>
      <w:r>
        <w:rPr>
          <w:rFonts w:ascii="微软雅黑" w:eastAsia="微软雅黑" w:hAnsi="微软雅黑" w:cs="微软雅黑"/>
          <w:sz w:val="21"/>
          <w:szCs w:val="21"/>
        </w:rPr>
        <w:t>、</w:t>
      </w:r>
      <w:r>
        <w:rPr>
          <w:rFonts w:ascii="微软雅黑" w:eastAsia="微软雅黑" w:hAnsi="微软雅黑" w:cs="微软雅黑"/>
          <w:sz w:val="21"/>
          <w:szCs w:val="21"/>
          <w:lang w:val="en-US" w:eastAsia="zh-Hans"/>
        </w:rPr>
        <w:t>设计</w:t>
      </w:r>
      <w:r>
        <w:rPr>
          <w:rFonts w:ascii="微软雅黑" w:eastAsia="微软雅黑" w:hAnsi="微软雅黑" w:cs="微软雅黑"/>
          <w:sz w:val="21"/>
          <w:szCs w:val="21"/>
          <w:lang w:val="zh-TW" w:eastAsia="zh-TW"/>
        </w:rPr>
        <w:t>原创海报</w:t>
      </w:r>
      <w:r>
        <w:rPr>
          <w:rFonts w:ascii="微软雅黑" w:eastAsia="微软雅黑" w:hAnsi="微软雅黑" w:cs="微软雅黑"/>
          <w:sz w:val="21"/>
          <w:szCs w:val="21"/>
          <w:lang w:val="zh-TW" w:eastAsia="zh-Hans"/>
        </w:rPr>
        <w:t>，</w:t>
      </w:r>
      <w:r>
        <w:rPr>
          <w:rFonts w:ascii="微软雅黑" w:eastAsia="微软雅黑" w:hAnsi="微软雅黑" w:cs="微软雅黑"/>
          <w:sz w:val="21"/>
          <w:szCs w:val="21"/>
          <w:lang w:val="zh-TW" w:eastAsia="zh-TW"/>
        </w:rPr>
        <w:t xml:space="preserve">围绕雅阁车型元素延展创作雅阁好奇百货作品 </w:t>
      </w:r>
      <w:r>
        <w:rPr>
          <w:rFonts w:ascii="微软雅黑" w:eastAsia="微软雅黑" w:hAnsi="微软雅黑" w:cs="微软雅黑"/>
          <w:sz w:val="21"/>
          <w:szCs w:val="21"/>
          <w:lang w:val="zh-TW"/>
        </w:rPr>
        <w:t>。</w:t>
      </w:r>
    </w:p>
    <w:p w14:paraId="5630EC4D"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p>
    <w:p w14:paraId="2DE631A5"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r w:rsidRPr="00EE7906">
        <w:rPr>
          <w:rFonts w:ascii="微软雅黑" w:eastAsia="微软雅黑" w:hAnsi="微软雅黑" w:cs="微软雅黑"/>
          <w:noProof/>
          <w:sz w:val="21"/>
          <w:szCs w:val="21"/>
          <w:lang w:val="zh-TW" w:eastAsia="zh-TW"/>
        </w:rPr>
        <w:drawing>
          <wp:inline distT="0" distB="0" distL="0" distR="0" wp14:anchorId="62D5CAA4" wp14:editId="3ECBE05A">
            <wp:extent cx="5078095" cy="4309110"/>
            <wp:effectExtent l="0" t="0" r="0" b="0"/>
            <wp:docPr id="5"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8095" cy="4309110"/>
                    </a:xfrm>
                    <a:prstGeom prst="rect">
                      <a:avLst/>
                    </a:prstGeom>
                    <a:noFill/>
                    <a:ln>
                      <a:noFill/>
                    </a:ln>
                  </pic:spPr>
                </pic:pic>
              </a:graphicData>
            </a:graphic>
          </wp:inline>
        </w:drawing>
      </w:r>
    </w:p>
    <w:p w14:paraId="455B672D" w14:textId="07364A30"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hint="default"/>
          <w:sz w:val="21"/>
          <w:szCs w:val="21"/>
          <w:lang w:eastAsia="zh-Hans"/>
        </w:rPr>
      </w:pPr>
      <w:r>
        <w:rPr>
          <w:rFonts w:ascii="微软雅黑" w:eastAsia="微软雅黑" w:hAnsi="微软雅黑" w:cs="微软雅黑"/>
          <w:sz w:val="21"/>
          <w:szCs w:val="21"/>
          <w:lang w:eastAsia="zh-TW"/>
        </w:rPr>
        <w:t>4</w:t>
      </w:r>
      <w:r w:rsidR="001563F5">
        <w:rPr>
          <w:rFonts w:ascii="微软雅黑" w:eastAsia="微软雅黑" w:hAnsi="微软雅黑" w:cs="微软雅黑"/>
          <w:sz w:val="21"/>
          <w:szCs w:val="21"/>
        </w:rPr>
        <w:t>、</w:t>
      </w:r>
      <w:r>
        <w:rPr>
          <w:rFonts w:ascii="微软雅黑" w:eastAsia="微软雅黑" w:hAnsi="微软雅黑" w:cs="微软雅黑"/>
          <w:sz w:val="21"/>
          <w:szCs w:val="21"/>
          <w:lang w:val="en-US" w:eastAsia="zh-Hans"/>
        </w:rPr>
        <w:t>经过前期的媒介投放铺排，</w:t>
      </w:r>
      <w:r>
        <w:rPr>
          <w:rFonts w:ascii="微软雅黑" w:eastAsia="微软雅黑" w:hAnsi="微软雅黑" w:cs="微软雅黑"/>
          <w:sz w:val="21"/>
          <w:szCs w:val="21"/>
          <w:lang w:val="zh-TW" w:eastAsia="zh-TW"/>
        </w:rPr>
        <w:t>《雅阁好奇大陆》小程序游戏</w:t>
      </w:r>
      <w:r>
        <w:rPr>
          <w:rFonts w:ascii="微软雅黑" w:eastAsia="微软雅黑" w:hAnsi="微软雅黑" w:cs="微软雅黑"/>
          <w:sz w:val="21"/>
          <w:szCs w:val="21"/>
          <w:lang w:val="en-US" w:eastAsia="zh-Hans"/>
        </w:rPr>
        <w:t>正式上线，受众通过线上游戏深刻感受到了本田雅阁车型的独特卖点</w:t>
      </w:r>
      <w:r>
        <w:rPr>
          <w:rFonts w:ascii="微软雅黑" w:eastAsia="微软雅黑" w:hAnsi="微软雅黑" w:cs="微软雅黑" w:hint="default"/>
          <w:sz w:val="21"/>
          <w:szCs w:val="21"/>
          <w:lang w:eastAsia="zh-Hans"/>
        </w:rPr>
        <w:t>。</w:t>
      </w:r>
    </w:p>
    <w:p w14:paraId="40E34521" w14:textId="77777777" w:rsidR="0083300A" w:rsidRDefault="00365CF8" w:rsidP="0083300A">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jc w:val="center"/>
        <w:rPr>
          <w:rFonts w:ascii="微软雅黑" w:eastAsia="微软雅黑" w:hAnsi="微软雅黑" w:cs="微软雅黑" w:hint="default"/>
          <w:b/>
          <w:bCs/>
          <w:color w:val="0000FF"/>
          <w:sz w:val="28"/>
          <w:szCs w:val="28"/>
          <w:lang w:val="zh-TW" w:eastAsia="zh-TW"/>
        </w:rPr>
      </w:pPr>
      <w:r w:rsidRPr="00365CF8">
        <w:rPr>
          <w:rFonts w:ascii="微软雅黑" w:eastAsia="微软雅黑" w:hAnsi="微软雅黑" w:cs="微软雅黑"/>
          <w:sz w:val="21"/>
          <w:szCs w:val="21"/>
          <w:lang w:val="zh-TW" w:eastAsia="zh-TW"/>
        </w:rPr>
        <w:lastRenderedPageBreak/>
        <w:drawing>
          <wp:inline distT="0" distB="0" distL="0" distR="0" wp14:anchorId="49DCAAF4" wp14:editId="048250A1">
            <wp:extent cx="3735421" cy="38227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1360" cy="3828777"/>
                    </a:xfrm>
                    <a:prstGeom prst="rect">
                      <a:avLst/>
                    </a:prstGeom>
                  </pic:spPr>
                </pic:pic>
              </a:graphicData>
            </a:graphic>
          </wp:inline>
        </w:drawing>
      </w:r>
    </w:p>
    <w:p w14:paraId="15BC368B" w14:textId="793D5498" w:rsidR="00365CF8" w:rsidRPr="0083300A" w:rsidRDefault="00365CF8" w:rsidP="0083300A">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r>
        <w:rPr>
          <w:rFonts w:ascii="微软雅黑" w:eastAsia="微软雅黑" w:hAnsi="微软雅黑" w:cs="微软雅黑"/>
          <w:b/>
          <w:bCs/>
          <w:color w:val="0000FF"/>
          <w:sz w:val="28"/>
          <w:szCs w:val="28"/>
          <w:lang w:val="zh-TW" w:eastAsia="zh-TW"/>
        </w:rPr>
        <w:t>营销效果与市场反馈</w:t>
      </w:r>
    </w:p>
    <w:p w14:paraId="70853388" w14:textId="77777777" w:rsidR="00365CF8"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zh-TW" w:eastAsia="zh-TW"/>
        </w:rPr>
      </w:pPr>
      <w:r>
        <w:rPr>
          <w:rFonts w:ascii="微软雅黑" w:eastAsia="微软雅黑" w:hAnsi="微软雅黑" w:cs="微软雅黑"/>
          <w:sz w:val="21"/>
          <w:szCs w:val="21"/>
          <w:lang w:val="zh-TW" w:eastAsia="zh-TW"/>
        </w:rPr>
        <w:t>本次</w:t>
      </w:r>
      <w:r>
        <w:rPr>
          <w:rFonts w:ascii="微软雅黑" w:eastAsia="微软雅黑" w:hAnsi="微软雅黑" w:cs="微软雅黑"/>
          <w:sz w:val="21"/>
          <w:szCs w:val="21"/>
          <w:lang w:val="en-US" w:eastAsia="zh-Hans"/>
        </w:rPr>
        <w:t>营销内容有</w:t>
      </w:r>
      <w:r>
        <w:rPr>
          <w:rFonts w:ascii="微软雅黑" w:eastAsia="微软雅黑" w:hAnsi="微软雅黑" w:cs="微软雅黑"/>
          <w:sz w:val="21"/>
          <w:szCs w:val="21"/>
          <w:lang w:val="zh-TW" w:eastAsia="zh-TW"/>
        </w:rPr>
        <w:t>效帮助品牌解决了产品功能认知的痛点，</w:t>
      </w:r>
      <w:r>
        <w:rPr>
          <w:rFonts w:ascii="微软雅黑" w:eastAsia="微软雅黑" w:hAnsi="微软雅黑" w:cs="微软雅黑"/>
          <w:sz w:val="21"/>
          <w:szCs w:val="21"/>
          <w:lang w:val="en-US" w:eastAsia="zh-Hans"/>
        </w:rPr>
        <w:t>由情感共鸣到深刻感受产品功能卖点的认知，经过多元媒体内容铺排推广</w:t>
      </w:r>
      <w:r>
        <w:rPr>
          <w:rFonts w:ascii="微软雅黑" w:eastAsia="微软雅黑" w:hAnsi="微软雅黑" w:cs="微软雅黑"/>
          <w:sz w:val="21"/>
          <w:szCs w:val="21"/>
          <w:lang w:val="zh-TW" w:eastAsia="zh-TW"/>
        </w:rPr>
        <w:t>，达到重点推广周期内</w:t>
      </w:r>
      <w:r>
        <w:rPr>
          <w:rFonts w:ascii="微软雅黑" w:eastAsia="微软雅黑" w:hAnsi="微软雅黑" w:cs="微软雅黑"/>
          <w:sz w:val="21"/>
          <w:szCs w:val="21"/>
          <w:lang w:val="en-US" w:eastAsia="zh-Hans"/>
        </w:rPr>
        <w:t>官方活动</w:t>
      </w:r>
      <w:r>
        <w:rPr>
          <w:rFonts w:ascii="微软雅黑" w:eastAsia="微软雅黑" w:hAnsi="微软雅黑" w:cs="微软雅黑"/>
          <w:sz w:val="21"/>
          <w:szCs w:val="21"/>
          <w:lang w:eastAsia="zh-Hans"/>
        </w:rPr>
        <w:t>#</w:t>
      </w:r>
      <w:r>
        <w:rPr>
          <w:rFonts w:ascii="微软雅黑" w:eastAsia="微软雅黑" w:hAnsi="微软雅黑" w:cs="微软雅黑"/>
          <w:sz w:val="21"/>
          <w:szCs w:val="21"/>
          <w:lang w:val="en-US" w:eastAsia="zh-Hans"/>
        </w:rPr>
        <w:t>雅阁好奇创想团</w:t>
      </w:r>
      <w:r>
        <w:rPr>
          <w:rFonts w:ascii="微软雅黑" w:eastAsia="微软雅黑" w:hAnsi="微软雅黑" w:cs="微软雅黑"/>
          <w:sz w:val="21"/>
          <w:szCs w:val="21"/>
          <w:lang w:eastAsia="zh-Hans"/>
        </w:rPr>
        <w:t>#</w:t>
      </w:r>
      <w:r>
        <w:rPr>
          <w:rFonts w:ascii="微软雅黑" w:eastAsia="微软雅黑" w:hAnsi="微软雅黑" w:cs="微软雅黑"/>
          <w:sz w:val="21"/>
          <w:szCs w:val="21"/>
          <w:lang w:val="en-US" w:eastAsia="zh-Hans"/>
        </w:rPr>
        <w:t>的关注度提升，用户</w:t>
      </w:r>
      <w:r>
        <w:rPr>
          <w:rFonts w:ascii="微软雅黑" w:eastAsia="微软雅黑" w:hAnsi="微软雅黑" w:cs="微软雅黑"/>
          <w:sz w:val="21"/>
          <w:szCs w:val="21"/>
          <w:lang w:val="zh-TW" w:eastAsia="zh-TW"/>
        </w:rPr>
        <w:t>回流及留存的增长：</w:t>
      </w:r>
    </w:p>
    <w:p w14:paraId="4116DBB9" w14:textId="77777777" w:rsidR="00365CF8" w:rsidRPr="0012329F" w:rsidRDefault="00365CF8" w:rsidP="00365CF8">
      <w:pPr>
        <w:pStyle w:val="1"/>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微软雅黑"/>
          <w:sz w:val="21"/>
          <w:szCs w:val="21"/>
          <w:lang w:val="en-US" w:eastAsia="zh-Hans"/>
        </w:rPr>
      </w:pPr>
      <w:r>
        <w:rPr>
          <w:rFonts w:ascii="微软雅黑" w:eastAsia="微软雅黑" w:hAnsi="微软雅黑" w:cs="微软雅黑"/>
          <w:sz w:val="21"/>
          <w:szCs w:val="21"/>
          <w:lang w:val="en-US" w:eastAsia="zh-Hans"/>
        </w:rPr>
        <w:t>①</w:t>
      </w:r>
      <w:r>
        <w:rPr>
          <w:rFonts w:ascii="微软雅黑" w:eastAsia="微软雅黑" w:hAnsi="微软雅黑" w:cs="微软雅黑"/>
          <w:sz w:val="21"/>
          <w:szCs w:val="21"/>
          <w:lang w:val="en-US"/>
        </w:rPr>
        <w:t>优质内容吸引大批用户自发评论分享</w:t>
      </w:r>
      <w:r>
        <w:rPr>
          <w:rFonts w:ascii="微软雅黑" w:eastAsia="微软雅黑" w:hAnsi="微软雅黑" w:cs="微软雅黑"/>
          <w:sz w:val="21"/>
          <w:szCs w:val="21"/>
          <w:lang w:val="en-US" w:eastAsia="zh-Hans"/>
        </w:rPr>
        <w:t>，不少95后及年轻用户评论区表达了对“雅阁”的期待与对创意作品的认同。</w:t>
      </w:r>
    </w:p>
    <w:p w14:paraId="24F810AA" w14:textId="77777777" w:rsidR="00365CF8" w:rsidRDefault="00365CF8" w:rsidP="00365CF8">
      <w:pPr>
        <w:spacing w:before="100" w:beforeAutospacing="1" w:after="100" w:afterAutospacing="1"/>
        <w:rPr>
          <w:rFonts w:ascii="微软雅黑" w:eastAsia="微软雅黑" w:hAnsi="微软雅黑" w:cs="微软雅黑" w:hint="eastAsia"/>
        </w:rPr>
      </w:pPr>
      <w:r w:rsidRPr="007B3AB4">
        <w:rPr>
          <w:rFonts w:ascii="微软雅黑" w:eastAsia="微软雅黑" w:hAnsi="微软雅黑" w:cs="微软雅黑"/>
          <w:noProof/>
        </w:rPr>
        <w:lastRenderedPageBreak/>
        <w:drawing>
          <wp:inline distT="0" distB="0" distL="0" distR="0" wp14:anchorId="2CC3AE84" wp14:editId="6A0AD372">
            <wp:extent cx="5330825" cy="3745230"/>
            <wp:effectExtent l="0" t="0" r="0" b="0"/>
            <wp:docPr id="6"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825" cy="3745230"/>
                    </a:xfrm>
                    <a:prstGeom prst="rect">
                      <a:avLst/>
                    </a:prstGeom>
                    <a:noFill/>
                    <a:ln>
                      <a:noFill/>
                    </a:ln>
                  </pic:spPr>
                </pic:pic>
              </a:graphicData>
            </a:graphic>
          </wp:inline>
        </w:drawing>
      </w:r>
    </w:p>
    <w:p w14:paraId="5BA41609" w14:textId="77777777" w:rsidR="00365CF8" w:rsidRDefault="00365CF8" w:rsidP="00365CF8">
      <w:pPr>
        <w:spacing w:before="100" w:beforeAutospacing="1" w:after="100" w:afterAutospacing="1"/>
        <w:rPr>
          <w:rFonts w:ascii="微软雅黑" w:eastAsia="微软雅黑" w:hAnsi="微软雅黑" w:cs="微软雅黑" w:hint="eastAsia"/>
          <w:szCs w:val="21"/>
        </w:rPr>
      </w:pPr>
      <w:r>
        <w:rPr>
          <w:rFonts w:ascii="微软雅黑" w:eastAsia="微软雅黑" w:hAnsi="微软雅黑" w:cs="微软雅黑" w:hint="eastAsia"/>
          <w:szCs w:val="21"/>
          <w:lang w:eastAsia="zh-Hans"/>
        </w:rPr>
        <w:t>②</w:t>
      </w:r>
      <w:r>
        <w:rPr>
          <w:rFonts w:ascii="微软雅黑" w:eastAsia="微软雅黑" w:hAnsi="微软雅黑" w:cs="微软雅黑" w:hint="eastAsia"/>
          <w:szCs w:val="21"/>
        </w:rPr>
        <w:t>腾讯双端 跨平台联合曝光活动信息</w:t>
      </w:r>
    </w:p>
    <w:p w14:paraId="40EE2DAA" w14:textId="77777777" w:rsidR="00365CF8" w:rsidRDefault="00365CF8" w:rsidP="00365CF8">
      <w:pPr>
        <w:spacing w:before="100" w:beforeAutospacing="1" w:after="100" w:afterAutospacing="1"/>
        <w:rPr>
          <w:rFonts w:ascii="微软雅黑" w:eastAsia="微软雅黑" w:hAnsi="微软雅黑" w:cs="微软雅黑"/>
          <w:szCs w:val="21"/>
          <w:lang w:eastAsia="zh-Hans"/>
        </w:rPr>
      </w:pPr>
      <w:r>
        <w:rPr>
          <w:rFonts w:ascii="微软雅黑" w:eastAsia="微软雅黑" w:hAnsi="微软雅黑" w:cs="微软雅黑" w:hint="eastAsia"/>
          <w:szCs w:val="21"/>
        </w:rPr>
        <w:t>6月至9月，腾讯视频、腾讯新闻、腾讯汽车、腾讯体育、QQ音乐信息流+闪屏曝光</w:t>
      </w:r>
      <w:r>
        <w:rPr>
          <w:rFonts w:ascii="微软雅黑" w:eastAsia="微软雅黑" w:hAnsi="微软雅黑" w:cs="微软雅黑" w:hint="eastAsia"/>
          <w:szCs w:val="21"/>
          <w:lang w:eastAsia="zh-Hans"/>
        </w:rPr>
        <w:t>，达到</w:t>
      </w:r>
      <w:r>
        <w:rPr>
          <w:rFonts w:ascii="微软雅黑" w:eastAsia="微软雅黑" w:hAnsi="微软雅黑" w:cs="微软雅黑" w:hint="eastAsia"/>
          <w:szCs w:val="21"/>
        </w:rPr>
        <w:t>6049万累计曝光</w:t>
      </w:r>
      <w:r>
        <w:rPr>
          <w:rFonts w:ascii="微软雅黑" w:eastAsia="微软雅黑" w:hAnsi="微软雅黑" w:cs="微软雅黑" w:hint="eastAsia"/>
          <w:szCs w:val="21"/>
          <w:lang w:eastAsia="zh-Hans"/>
        </w:rPr>
        <w:t>，221万的累计点击。</w:t>
      </w:r>
    </w:p>
    <w:p w14:paraId="0C5A96CC" w14:textId="77777777" w:rsidR="00365CF8" w:rsidRDefault="00365CF8" w:rsidP="00365CF8">
      <w:pPr>
        <w:spacing w:before="100" w:beforeAutospacing="1" w:after="100" w:afterAutospacing="1"/>
        <w:rPr>
          <w:rFonts w:ascii="微软雅黑" w:eastAsia="微软雅黑" w:hAnsi="微软雅黑" w:cs="微软雅黑" w:hint="eastAsia"/>
          <w:szCs w:val="21"/>
          <w:lang w:eastAsia="zh-Hans"/>
        </w:rPr>
      </w:pPr>
      <w:r w:rsidRPr="00EE7906">
        <w:rPr>
          <w:rFonts w:ascii="微软雅黑" w:eastAsia="微软雅黑" w:hAnsi="微软雅黑" w:cs="微软雅黑"/>
          <w:noProof/>
          <w:szCs w:val="21"/>
          <w:lang w:eastAsia="zh-Hans"/>
        </w:rPr>
        <w:drawing>
          <wp:inline distT="0" distB="0" distL="0" distR="0" wp14:anchorId="3C5E9FEB" wp14:editId="1529DC9B">
            <wp:extent cx="5720080" cy="1362075"/>
            <wp:effectExtent l="0" t="0" r="0" b="0"/>
            <wp:docPr id="7" name="图片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080" cy="1362075"/>
                    </a:xfrm>
                    <a:prstGeom prst="rect">
                      <a:avLst/>
                    </a:prstGeom>
                    <a:noFill/>
                    <a:ln>
                      <a:noFill/>
                    </a:ln>
                  </pic:spPr>
                </pic:pic>
              </a:graphicData>
            </a:graphic>
          </wp:inline>
        </w:drawing>
      </w:r>
    </w:p>
    <w:p w14:paraId="0A57C0E4" w14:textId="77777777" w:rsidR="00365CF8" w:rsidRDefault="00365CF8" w:rsidP="00365CF8">
      <w:pPr>
        <w:spacing w:before="100" w:beforeAutospacing="1" w:after="100" w:afterAutospacing="1"/>
        <w:rPr>
          <w:rFonts w:ascii="微软雅黑" w:eastAsia="微软雅黑" w:hAnsi="微软雅黑" w:cs="微软雅黑" w:hint="eastAsia"/>
        </w:rPr>
      </w:pPr>
      <w:r>
        <w:rPr>
          <w:rFonts w:ascii="微软雅黑" w:eastAsia="微软雅黑" w:hAnsi="微软雅黑" w:cs="微软雅黑" w:hint="eastAsia"/>
          <w:szCs w:val="21"/>
          <w:lang w:eastAsia="zh-Hans"/>
        </w:rPr>
        <w:t>③</w:t>
      </w:r>
      <w:r>
        <w:rPr>
          <w:rFonts w:ascii="微软雅黑" w:eastAsia="微软雅黑" w:hAnsi="微软雅黑" w:cs="微软雅黑" w:hint="eastAsia"/>
          <w:szCs w:val="21"/>
        </w:rPr>
        <w:t>站外</w:t>
      </w:r>
      <w:r>
        <w:rPr>
          <w:rFonts w:ascii="微软雅黑" w:eastAsia="微软雅黑" w:hAnsi="微软雅黑" w:cs="微软雅黑" w:hint="eastAsia"/>
          <w:szCs w:val="21"/>
          <w:lang w:eastAsia="zh-Hans"/>
        </w:rPr>
        <w:t>推广，在</w:t>
      </w:r>
      <w:r>
        <w:rPr>
          <w:rFonts w:ascii="微软雅黑" w:eastAsia="微软雅黑" w:hAnsi="微软雅黑" w:cs="微软雅黑" w:hint="eastAsia"/>
          <w:szCs w:val="21"/>
        </w:rPr>
        <w:t>汽车</w:t>
      </w:r>
      <w:r>
        <w:rPr>
          <w:rFonts w:ascii="微软雅黑" w:eastAsia="微软雅黑" w:hAnsi="微软雅黑" w:cs="微软雅黑" w:hint="eastAsia"/>
          <w:szCs w:val="21"/>
          <w:lang w:eastAsia="zh-Hans"/>
        </w:rPr>
        <w:t>的</w:t>
      </w:r>
      <w:r>
        <w:rPr>
          <w:rFonts w:ascii="微软雅黑" w:eastAsia="微软雅黑" w:hAnsi="微软雅黑" w:cs="微软雅黑" w:hint="eastAsia"/>
          <w:szCs w:val="21"/>
        </w:rPr>
        <w:t>垂直+核心媒体平台联动扩散</w:t>
      </w:r>
      <w:r>
        <w:rPr>
          <w:rFonts w:ascii="微软雅黑" w:eastAsia="微软雅黑" w:hAnsi="微软雅黑" w:cs="微软雅黑" w:hint="eastAsia"/>
          <w:szCs w:val="21"/>
          <w:lang w:eastAsia="zh-Hans"/>
        </w:rPr>
        <w:t>，最终有超过163万的总阅读量</w:t>
      </w:r>
      <w:r>
        <w:rPr>
          <w:rFonts w:ascii="微软雅黑" w:eastAsia="微软雅黑" w:hAnsi="微软雅黑" w:cs="微软雅黑" w:hint="eastAsia"/>
          <w:lang w:eastAsia="zh-Hans"/>
        </w:rPr>
        <w:t>。</w:t>
      </w:r>
    </w:p>
    <w:p w14:paraId="638FA7D1" w14:textId="77777777" w:rsidR="00365CF8" w:rsidRDefault="00365CF8" w:rsidP="00365CF8">
      <w:pPr>
        <w:spacing w:before="100" w:beforeAutospacing="1" w:after="100" w:afterAutospacing="1"/>
        <w:rPr>
          <w:rFonts w:ascii="微软雅黑" w:eastAsia="微软雅黑" w:hAnsi="微软雅黑" w:cs="微软雅黑" w:hint="eastAsia"/>
        </w:rPr>
      </w:pPr>
    </w:p>
    <w:p w14:paraId="1925F796" w14:textId="77777777" w:rsidR="00365CF8" w:rsidRDefault="00365CF8" w:rsidP="00365CF8">
      <w:pPr>
        <w:spacing w:before="100" w:beforeAutospacing="1" w:after="100" w:afterAutospacing="1"/>
        <w:rPr>
          <w:rFonts w:ascii="微软雅黑" w:eastAsia="微软雅黑" w:hAnsi="微软雅黑" w:cs="微软雅黑" w:hint="eastAsia"/>
        </w:rPr>
      </w:pPr>
    </w:p>
    <w:p w14:paraId="6097F63B" w14:textId="77777777" w:rsidR="00365CF8" w:rsidRDefault="00365CF8" w:rsidP="00365CF8">
      <w:pPr>
        <w:spacing w:before="100" w:beforeAutospacing="1" w:after="100" w:afterAutospacing="1"/>
        <w:rPr>
          <w:rFonts w:ascii="微软雅黑" w:eastAsia="微软雅黑" w:hAnsi="微软雅黑" w:cs="微软雅黑" w:hint="eastAsia"/>
        </w:rPr>
      </w:pPr>
      <w:r w:rsidRPr="007B3AB4">
        <w:rPr>
          <w:rFonts w:ascii="微软雅黑" w:eastAsia="微软雅黑" w:hAnsi="微软雅黑" w:cs="微软雅黑"/>
          <w:noProof/>
        </w:rPr>
        <w:lastRenderedPageBreak/>
        <w:drawing>
          <wp:inline distT="0" distB="0" distL="0" distR="0" wp14:anchorId="0200DECF" wp14:editId="76705D06">
            <wp:extent cx="4990465" cy="3112770"/>
            <wp:effectExtent l="0" t="0" r="0" b="0"/>
            <wp:docPr id="8" name="图片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0465" cy="3112770"/>
                    </a:xfrm>
                    <a:prstGeom prst="rect">
                      <a:avLst/>
                    </a:prstGeom>
                    <a:noFill/>
                    <a:ln>
                      <a:noFill/>
                    </a:ln>
                  </pic:spPr>
                </pic:pic>
              </a:graphicData>
            </a:graphic>
          </wp:inline>
        </w:drawing>
      </w:r>
    </w:p>
    <w:p w14:paraId="40CE0CE0" w14:textId="77777777" w:rsidR="00365CF8" w:rsidRDefault="00365CF8" w:rsidP="00365CF8">
      <w:pPr>
        <w:spacing w:before="100" w:beforeAutospacing="1" w:after="100" w:afterAutospacing="1"/>
        <w:rPr>
          <w:rFonts w:ascii="微软雅黑" w:eastAsia="微软雅黑" w:hAnsi="微软雅黑" w:cs="微软雅黑" w:hint="eastAsia"/>
          <w:szCs w:val="21"/>
        </w:rPr>
      </w:pPr>
      <w:r>
        <w:rPr>
          <w:rFonts w:ascii="微软雅黑" w:eastAsia="微软雅黑" w:hAnsi="微软雅黑" w:cs="微软雅黑" w:hint="eastAsia"/>
          <w:szCs w:val="21"/>
          <w:lang w:eastAsia="zh-Hans"/>
        </w:rPr>
        <w:t>总体来看，所有媒体矩阵传播，都为</w:t>
      </w:r>
      <w:r>
        <w:rPr>
          <w:rFonts w:ascii="微软雅黑" w:eastAsia="微软雅黑" w:hAnsi="微软雅黑" w:cs="微软雅黑" w:hint="eastAsia"/>
          <w:szCs w:val="21"/>
        </w:rPr>
        <w:t>小程序游戏</w:t>
      </w:r>
      <w:r>
        <w:rPr>
          <w:rFonts w:ascii="微软雅黑" w:eastAsia="微软雅黑" w:hAnsi="微软雅黑" w:cs="微软雅黑" w:hint="eastAsia"/>
          <w:szCs w:val="21"/>
          <w:lang w:eastAsia="zh-Hans"/>
        </w:rPr>
        <w:t>扩大声量，</w:t>
      </w:r>
      <w:r>
        <w:rPr>
          <w:rFonts w:ascii="微软雅黑" w:eastAsia="微软雅黑" w:hAnsi="微软雅黑" w:cs="微软雅黑" w:hint="eastAsia"/>
          <w:szCs w:val="21"/>
        </w:rPr>
        <w:t>累计访问</w:t>
      </w:r>
      <w:r>
        <w:rPr>
          <w:rFonts w:ascii="微软雅黑" w:eastAsia="微软雅黑" w:hAnsi="微软雅黑" w:cs="微软雅黑" w:hint="eastAsia"/>
          <w:szCs w:val="21"/>
          <w:lang w:eastAsia="zh-Hans"/>
        </w:rPr>
        <w:t>为</w:t>
      </w:r>
      <w:r>
        <w:rPr>
          <w:rFonts w:ascii="微软雅黑" w:eastAsia="微软雅黑" w:hAnsi="微软雅黑" w:cs="微软雅黑" w:hint="eastAsia"/>
          <w:szCs w:val="21"/>
        </w:rPr>
        <w:t>1.2万人次</w:t>
      </w:r>
      <w:r>
        <w:rPr>
          <w:rFonts w:ascii="微软雅黑" w:eastAsia="微软雅黑" w:hAnsi="微软雅黑" w:cs="微软雅黑" w:hint="eastAsia"/>
          <w:szCs w:val="21"/>
          <w:lang w:eastAsia="zh-Hans"/>
        </w:rPr>
        <w:t>，</w:t>
      </w:r>
      <w:r>
        <w:rPr>
          <w:rFonts w:ascii="微软雅黑" w:eastAsia="微软雅黑" w:hAnsi="微软雅黑" w:cs="微软雅黑" w:hint="eastAsia"/>
          <w:szCs w:val="21"/>
        </w:rPr>
        <w:t>分享率</w:t>
      </w:r>
      <w:r>
        <w:rPr>
          <w:rFonts w:ascii="微软雅黑" w:eastAsia="微软雅黑" w:hAnsi="微软雅黑" w:cs="微软雅黑" w:hint="eastAsia"/>
          <w:szCs w:val="21"/>
          <w:lang w:eastAsia="zh-Hans"/>
        </w:rPr>
        <w:t>达</w:t>
      </w:r>
      <w:r>
        <w:rPr>
          <w:rFonts w:ascii="微软雅黑" w:eastAsia="微软雅黑" w:hAnsi="微软雅黑" w:cs="微软雅黑" w:hint="eastAsia"/>
          <w:szCs w:val="21"/>
        </w:rPr>
        <w:t>33%</w:t>
      </w:r>
      <w:r>
        <w:rPr>
          <w:rFonts w:ascii="微软雅黑" w:eastAsia="微软雅黑" w:hAnsi="微软雅黑" w:cs="微软雅黑" w:hint="eastAsia"/>
          <w:szCs w:val="21"/>
          <w:lang w:eastAsia="zh-Hans"/>
        </w:rPr>
        <w:t>；三</w:t>
      </w:r>
      <w:r>
        <w:rPr>
          <w:rFonts w:ascii="微软雅黑" w:eastAsia="微软雅黑" w:hAnsi="微软雅黑" w:cs="微软雅黑" w:hint="eastAsia"/>
          <w:szCs w:val="21"/>
        </w:rPr>
        <w:t>篇原创文章上线2小时内均突破10万+</w:t>
      </w:r>
      <w:r>
        <w:rPr>
          <w:rFonts w:ascii="微软雅黑" w:eastAsia="微软雅黑" w:hAnsi="微软雅黑" w:cs="微软雅黑" w:hint="eastAsia"/>
          <w:szCs w:val="21"/>
          <w:lang w:eastAsia="zh-Hans"/>
        </w:rPr>
        <w:t>，</w:t>
      </w:r>
      <w:r>
        <w:rPr>
          <w:rFonts w:ascii="微软雅黑" w:eastAsia="微软雅黑" w:hAnsi="微软雅黑" w:cs="微软雅黑" w:hint="eastAsia"/>
          <w:szCs w:val="21"/>
        </w:rPr>
        <w:t>项目整体曝光1亿</w:t>
      </w:r>
      <w:r>
        <w:rPr>
          <w:rFonts w:ascii="微软雅黑" w:eastAsia="微软雅黑" w:hAnsi="微软雅黑" w:cs="微软雅黑" w:hint="eastAsia"/>
          <w:szCs w:val="21"/>
          <w:lang w:eastAsia="zh-Hans"/>
        </w:rPr>
        <w:t>，扩大了品牌声量。</w:t>
      </w:r>
    </w:p>
    <w:p w14:paraId="0F5A5203" w14:textId="77777777" w:rsidR="00365CF8" w:rsidRPr="00365CF8" w:rsidRDefault="00365CF8">
      <w:pPr>
        <w:rPr>
          <w:rFonts w:hint="eastAsia"/>
        </w:rPr>
      </w:pPr>
    </w:p>
    <w:p w14:paraId="048D3A08" w14:textId="77777777" w:rsidR="00365CF8" w:rsidRPr="00365CF8" w:rsidRDefault="00365CF8">
      <w:pPr>
        <w:rPr>
          <w:rFonts w:hint="eastAsia"/>
        </w:rPr>
      </w:pPr>
    </w:p>
    <w:sectPr w:rsidR="00365CF8" w:rsidRPr="00365CF8" w:rsidSect="00907465">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Microsoft YaHei Bold">
    <w:altName w:val="微软雅黑"/>
    <w:panose1 w:val="020B0604020202020204"/>
    <w:charset w:val="86"/>
    <w:family w:val="auto"/>
    <w:pitch w:val="default"/>
    <w:sig w:usb0="80000287" w:usb1="0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CF8"/>
    <w:rsid w:val="001563F5"/>
    <w:rsid w:val="00365CF8"/>
    <w:rsid w:val="00572303"/>
    <w:rsid w:val="00764AE6"/>
    <w:rsid w:val="0083300A"/>
    <w:rsid w:val="00907465"/>
    <w:rsid w:val="00C573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32FDE"/>
  <w15:chartTrackingRefBased/>
  <w15:docId w15:val="{C2268485-A87D-784D-8FC9-861318777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案例类-大标题"/>
    <w:basedOn w:val="a"/>
    <w:autoRedefine/>
    <w:qFormat/>
    <w:rsid w:val="00764AE6"/>
    <w:pPr>
      <w:spacing w:beforeLines="100" w:before="100" w:afterLines="100" w:after="100"/>
      <w:jc w:val="center"/>
      <w:outlineLvl w:val="0"/>
    </w:pPr>
    <w:rPr>
      <w:rFonts w:ascii="Times New Roman" w:eastAsia="微软雅黑" w:hAnsi="Times New Roman" w:cs="Times New Roman"/>
      <w:b/>
      <w:sz w:val="32"/>
      <w:szCs w:val="20"/>
    </w:rPr>
  </w:style>
  <w:style w:type="paragraph" w:styleId="a3">
    <w:name w:val="No Spacing"/>
    <w:uiPriority w:val="1"/>
    <w:qFormat/>
    <w:rsid w:val="00C5731C"/>
    <w:pPr>
      <w:widowControl w:val="0"/>
      <w:jc w:val="both"/>
    </w:pPr>
  </w:style>
  <w:style w:type="paragraph" w:customStyle="1" w:styleId="-0">
    <w:name w:val="案例类-正文"/>
    <w:basedOn w:val="a"/>
    <w:autoRedefine/>
    <w:qFormat/>
    <w:rsid w:val="00C5731C"/>
    <w:pPr>
      <w:spacing w:before="100" w:beforeAutospacing="1" w:after="100" w:afterAutospacing="1"/>
      <w:jc w:val="left"/>
    </w:pPr>
    <w:rPr>
      <w:rFonts w:eastAsia="微软雅黑"/>
    </w:rPr>
  </w:style>
  <w:style w:type="paragraph" w:customStyle="1" w:styleId="-1">
    <w:name w:val="案例类-蓝色标题"/>
    <w:basedOn w:val="a"/>
    <w:autoRedefine/>
    <w:qFormat/>
    <w:rsid w:val="00C5731C"/>
    <w:pPr>
      <w:spacing w:after="100" w:afterAutospacing="1"/>
      <w:textAlignment w:val="baseline"/>
    </w:pPr>
    <w:rPr>
      <w:rFonts w:ascii="微软雅黑" w:eastAsia="微软雅黑" w:hAnsi="微软雅黑" w:cs="Times New Roman"/>
      <w:b/>
      <w:color w:val="0000FF"/>
      <w:sz w:val="28"/>
    </w:rPr>
  </w:style>
  <w:style w:type="character" w:styleId="a4">
    <w:name w:val="Hyperlink"/>
    <w:basedOn w:val="a0"/>
    <w:uiPriority w:val="99"/>
    <w:unhideWhenUsed/>
    <w:rsid w:val="00365CF8"/>
    <w:rPr>
      <w:color w:val="0563C1" w:themeColor="hyperlink"/>
      <w:u w:val="single"/>
    </w:rPr>
  </w:style>
  <w:style w:type="character" w:styleId="a5">
    <w:name w:val="Unresolved Mention"/>
    <w:basedOn w:val="a0"/>
    <w:uiPriority w:val="99"/>
    <w:semiHidden/>
    <w:unhideWhenUsed/>
    <w:rsid w:val="00365CF8"/>
    <w:rPr>
      <w:color w:val="605E5C"/>
      <w:shd w:val="clear" w:color="auto" w:fill="E1DFDD"/>
    </w:rPr>
  </w:style>
  <w:style w:type="paragraph" w:customStyle="1" w:styleId="1">
    <w:name w:val="正文1"/>
    <w:qFormat/>
    <w:rsid w:val="00365CF8"/>
    <w:pPr>
      <w:framePr w:wrap="around" w:hAnchor="text"/>
    </w:pPr>
    <w:rPr>
      <w:rFonts w:ascii="Arial Unicode MS" w:eastAsia="Helvetica Neue" w:hAnsi="Arial Unicode MS" w:cs="Arial Unicode MS" w:hint="eastAsia"/>
      <w:color w:val="000000"/>
      <w:kern w:val="0"/>
      <w:sz w:val="22"/>
      <w:szCs w:val="22"/>
      <w:lang w:val="zh-CN"/>
    </w:rPr>
  </w:style>
  <w:style w:type="paragraph" w:customStyle="1" w:styleId="p0">
    <w:name w:val="p0"/>
    <w:qFormat/>
    <w:rsid w:val="00365CF8"/>
    <w:pPr>
      <w:framePr w:wrap="around" w:hAnchor="text"/>
      <w:jc w:val="both"/>
    </w:pPr>
    <w:rPr>
      <w:rFonts w:ascii="Arial Unicode MS" w:eastAsia="Times New Roman" w:hAnsi="Arial Unicode MS" w:cs="Arial Unicode MS" w:hint="eastAsia"/>
      <w:color w:val="000000"/>
      <w:kern w:val="0"/>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s://www.bilibili.com/video/BV1Dy4y1H7aD/"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yeziapp</dc:creator>
  <cp:keywords/>
  <dc:description/>
  <cp:lastModifiedBy>yeziapp</cp:lastModifiedBy>
  <cp:revision>3</cp:revision>
  <dcterms:created xsi:type="dcterms:W3CDTF">2021-03-16T10:20:00Z</dcterms:created>
  <dcterms:modified xsi:type="dcterms:W3CDTF">2021-03-16T10:25:00Z</dcterms:modified>
</cp:coreProperties>
</file>