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DE51DDE" w14:textId="77777777" w:rsidR="008152E5" w:rsidRPr="0001169C" w:rsidRDefault="008152E5" w:rsidP="008152E5">
      <w:pPr>
        <w:pStyle w:val="p0"/>
        <w:shd w:val="clear" w:color="auto" w:fill="FFFFFF"/>
        <w:autoSpaceDN w:val="0"/>
        <w:spacing w:beforeLines="100" w:before="240" w:afterLines="100" w:after="240"/>
        <w:ind w:firstLine="6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1169C">
        <w:rPr>
          <w:rFonts w:ascii="微软雅黑" w:eastAsia="微软雅黑" w:hAnsi="微软雅黑" w:hint="eastAsia"/>
          <w:b/>
          <w:sz w:val="32"/>
          <w:szCs w:val="32"/>
        </w:rPr>
        <w:t>招商银行B站联名信用卡点燃“液态青年”</w:t>
      </w:r>
    </w:p>
    <w:p w14:paraId="19B7B5E0" w14:textId="77777777" w:rsidR="008152E5" w:rsidRDefault="008152E5" w:rsidP="008152E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招商银行信用卡</w:t>
      </w:r>
    </w:p>
    <w:p w14:paraId="37C91F41" w14:textId="77777777" w:rsidR="008152E5" w:rsidRPr="0001169C" w:rsidRDefault="008152E5" w:rsidP="008152E5">
      <w:pPr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01169C">
        <w:rPr>
          <w:rFonts w:ascii="微软雅黑" w:eastAsia="微软雅黑" w:hAnsi="微软雅黑" w:hint="eastAsia"/>
          <w:sz w:val="21"/>
          <w:szCs w:val="21"/>
        </w:rPr>
        <w:t>金融/保险服务类</w:t>
      </w:r>
    </w:p>
    <w:p w14:paraId="39C0C207" w14:textId="77777777" w:rsidR="008152E5" w:rsidRDefault="008152E5" w:rsidP="008152E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23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2021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4</w:t>
      </w:r>
    </w:p>
    <w:p w14:paraId="32E04FF9" w14:textId="77777777" w:rsidR="008152E5" w:rsidRPr="0001169C" w:rsidRDefault="008152E5" w:rsidP="008152E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Pr="0001169C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6268DD98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C09FDC3" w14:textId="77777777" w:rsidR="008152E5" w:rsidRDefault="008152E5" w:rsidP="008152E5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2020 年的诸多变化，加大了世界的不确定性</w:t>
      </w:r>
      <w:r>
        <w:rPr>
          <w:rFonts w:ascii="微软雅黑" w:eastAsia="微软雅黑" w:hAnsi="微软雅黑" w:hint="eastAsia"/>
          <w:sz w:val="21"/>
          <w:szCs w:val="21"/>
        </w:rPr>
        <w:t>，经济环境和消费环境也发生了变化。“泛</w:t>
      </w:r>
      <w:r>
        <w:rPr>
          <w:rFonts w:ascii="微软雅黑" w:eastAsia="微软雅黑" w:hAnsi="微软雅黑"/>
          <w:sz w:val="21"/>
          <w:szCs w:val="21"/>
        </w:rPr>
        <w:t>Z 世代”走过年少“气”盛，呈现出极强的适</w:t>
      </w:r>
      <w:r>
        <w:rPr>
          <w:rFonts w:ascii="微软雅黑" w:eastAsia="微软雅黑" w:hAnsi="微软雅黑" w:hint="eastAsia"/>
          <w:sz w:val="21"/>
          <w:szCs w:val="21"/>
        </w:rPr>
        <w:t>应性和灵活性。</w:t>
      </w:r>
    </w:p>
    <w:p w14:paraId="5659111B" w14:textId="77777777" w:rsidR="008152E5" w:rsidRDefault="008152E5" w:rsidP="008152E5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他们</w:t>
      </w:r>
      <w:r>
        <w:rPr>
          <w:rFonts w:ascii="微软雅黑" w:eastAsia="微软雅黑" w:hAnsi="微软雅黑" w:cs="宋体"/>
          <w:sz w:val="21"/>
          <w:szCs w:val="21"/>
        </w:rPr>
        <w:t>的成长伴随着互联网的飞速发展、线上购物、社交媒体、在线娱乐、移动支付、本地生活等从方方面面塑造着</w:t>
      </w:r>
      <w:r>
        <w:rPr>
          <w:rFonts w:ascii="微软雅黑" w:eastAsia="微软雅黑" w:hAnsi="微软雅黑" w:hint="eastAsia"/>
          <w:sz w:val="21"/>
          <w:szCs w:val="21"/>
        </w:rPr>
        <w:t>年轻一代</w:t>
      </w:r>
      <w:r>
        <w:rPr>
          <w:rFonts w:ascii="微软雅黑" w:eastAsia="微软雅黑" w:hAnsi="微软雅黑" w:cs="宋体"/>
          <w:sz w:val="21"/>
          <w:szCs w:val="21"/>
        </w:rPr>
        <w:t>的消费习惯与生活方式。而随着年龄的渐渐成熟,</w:t>
      </w:r>
      <w:r>
        <w:rPr>
          <w:rFonts w:ascii="微软雅黑" w:eastAsia="微软雅黑" w:hAnsi="微软雅黑" w:hint="eastAsia"/>
          <w:sz w:val="21"/>
          <w:szCs w:val="21"/>
        </w:rPr>
        <w:t xml:space="preserve"> 年轻一代</w:t>
      </w:r>
      <w:r>
        <w:rPr>
          <w:rFonts w:ascii="微软雅黑" w:eastAsia="微软雅黑" w:hAnsi="微软雅黑" w:cs="宋体"/>
          <w:sz w:val="21"/>
          <w:szCs w:val="21"/>
        </w:rPr>
        <w:t>正逐步成为互联网用户的主力军。</w:t>
      </w:r>
    </w:p>
    <w:p w14:paraId="31F22EF9" w14:textId="77777777" w:rsidR="008152E5" w:rsidRDefault="008152E5" w:rsidP="008152E5">
      <w:pPr>
        <w:pStyle w:val="ab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在线上消费的用户中</w:t>
      </w:r>
      <w:r>
        <w:rPr>
          <w:rFonts w:ascii="微软雅黑" w:eastAsia="微软雅黑" w:hAnsi="微软雅黑" w:hint="eastAsia"/>
          <w:sz w:val="21"/>
          <w:szCs w:val="21"/>
        </w:rPr>
        <w:t>年轻一代</w:t>
      </w:r>
      <w:r>
        <w:rPr>
          <w:rFonts w:ascii="微软雅黑" w:eastAsia="微软雅黑" w:hAnsi="微软雅黑" w:cs="宋体"/>
          <w:sz w:val="21"/>
          <w:szCs w:val="21"/>
        </w:rPr>
        <w:t>消费者的比例逐渐提升,其消费能力也快速增长,同比增速远高于其他年龄段人群。</w:t>
      </w:r>
      <w:r>
        <w:rPr>
          <w:rFonts w:ascii="微软雅黑" w:eastAsia="微软雅黑" w:hAnsi="微软雅黑" w:hint="eastAsia"/>
          <w:sz w:val="21"/>
          <w:szCs w:val="21"/>
        </w:rPr>
        <w:t>他们</w:t>
      </w:r>
      <w:r>
        <w:rPr>
          <w:rFonts w:ascii="微软雅黑" w:eastAsia="微软雅黑" w:hAnsi="微软雅黑" w:cs="宋体"/>
          <w:sz w:val="21"/>
          <w:szCs w:val="21"/>
        </w:rPr>
        <w:t>追求娱乐与潮流</w:t>
      </w:r>
      <w:r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/>
          <w:sz w:val="21"/>
          <w:szCs w:val="21"/>
        </w:rPr>
        <w:t>热爱分享生活与自我表达</w:t>
      </w:r>
      <w:r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cs="宋体"/>
          <w:sz w:val="21"/>
          <w:szCs w:val="21"/>
        </w:rPr>
        <w:t xml:space="preserve">从对各领域内移动APP的偏好来看, </w:t>
      </w:r>
      <w:r>
        <w:rPr>
          <w:rFonts w:ascii="微软雅黑" w:eastAsia="微软雅黑" w:hAnsi="微软雅黑" w:hint="eastAsia"/>
          <w:sz w:val="21"/>
          <w:szCs w:val="21"/>
        </w:rPr>
        <w:t>年轻一代</w:t>
      </w:r>
      <w:r>
        <w:rPr>
          <w:rFonts w:ascii="微软雅黑" w:eastAsia="微软雅黑" w:hAnsi="微软雅黑" w:cs="宋体"/>
          <w:sz w:val="21"/>
          <w:szCs w:val="21"/>
        </w:rPr>
        <w:t>热爱娱乐与社交,追求潮流与个性化</w:t>
      </w:r>
      <w:r>
        <w:rPr>
          <w:rFonts w:ascii="微软雅黑" w:eastAsia="微软雅黑" w:hAnsi="微软雅黑" w:cs="宋体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且</w:t>
      </w:r>
      <w:r>
        <w:rPr>
          <w:rFonts w:ascii="微软雅黑" w:eastAsia="微软雅黑" w:hAnsi="微软雅黑" w:cs="宋体"/>
          <w:sz w:val="21"/>
          <w:szCs w:val="21"/>
        </w:rPr>
        <w:t>乐于表达自我与分享生活,是短视频、Vlog等视频娱乐的主力人群。</w:t>
      </w:r>
    </w:p>
    <w:p w14:paraId="3300CB18" w14:textId="77777777" w:rsidR="008152E5" w:rsidRDefault="008152E5" w:rsidP="008152E5">
      <w:pPr>
        <w:pStyle w:val="ab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IT’S OK TO BE NORMAL”</w:t>
      </w:r>
      <w:r>
        <w:rPr>
          <w:rFonts w:ascii="微软雅黑" w:eastAsia="微软雅黑" w:hAnsi="微软雅黑" w:hint="eastAsia"/>
          <w:sz w:val="21"/>
          <w:szCs w:val="21"/>
        </w:rPr>
        <w:t>是他们的成功消解学；</w:t>
      </w:r>
    </w:p>
    <w:p w14:paraId="407C19E1" w14:textId="77777777" w:rsidR="008152E5" w:rsidRDefault="008152E5" w:rsidP="008152E5">
      <w:pPr>
        <w:pStyle w:val="ab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“万物皆可学，成功我定义”是他们的成功学；</w:t>
      </w:r>
    </w:p>
    <w:p w14:paraId="73F9B57C" w14:textId="77777777" w:rsidR="008152E5" w:rsidRDefault="008152E5" w:rsidP="008152E5">
      <w:pPr>
        <w:pStyle w:val="ab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“一期一会，因爱而聚”是他们的择友学。</w:t>
      </w:r>
    </w:p>
    <w:p w14:paraId="4DB453B3" w14:textId="77777777" w:rsidR="008152E5" w:rsidRPr="0001169C" w:rsidRDefault="008152E5" w:rsidP="008152E5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为捕捉这群年轻人的兴趣爱好，拥抱他们的热爱，“始终和年轻人在一起”的招商银行信用卡联合哔哩哔哩联合推出</w:t>
      </w:r>
      <w:r>
        <w:rPr>
          <w:rFonts w:ascii="微软雅黑" w:eastAsia="微软雅黑" w:hAnsi="微软雅黑"/>
          <w:sz w:val="21"/>
          <w:szCs w:val="21"/>
        </w:rPr>
        <w:t>联名信用卡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举办第二届“总有人正年轻”主题讨论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继续书写与年轻人的同频共振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9FBEB66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08254B6" w14:textId="77777777" w:rsidR="008152E5" w:rsidRDefault="008152E5" w:rsidP="008152E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经历了2</w:t>
      </w:r>
      <w:r>
        <w:rPr>
          <w:rFonts w:ascii="微软雅黑" w:eastAsia="微软雅黑" w:hAnsi="微软雅黑"/>
          <w:sz w:val="21"/>
          <w:szCs w:val="21"/>
        </w:rPr>
        <w:t>020特殊的一年</w:t>
      </w:r>
      <w:r>
        <w:rPr>
          <w:rFonts w:ascii="微软雅黑" w:eastAsia="微软雅黑" w:hAnsi="微软雅黑" w:hint="eastAsia"/>
          <w:sz w:val="21"/>
          <w:szCs w:val="21"/>
        </w:rPr>
        <w:t>，年轻人也正在成为社会的主角。如何定义他们？如果</w:t>
      </w:r>
      <w:r>
        <w:rPr>
          <w:rFonts w:ascii="微软雅黑" w:eastAsia="微软雅黑" w:hAnsi="微软雅黑"/>
          <w:sz w:val="21"/>
          <w:szCs w:val="21"/>
        </w:rPr>
        <w:t>通过一次全新的、深度式的跨界融合，以全新的视角重构与年轻人之间的连接</w:t>
      </w:r>
      <w:r>
        <w:rPr>
          <w:rFonts w:ascii="微软雅黑" w:eastAsia="微软雅黑" w:hAnsi="微软雅黑" w:hint="eastAsia"/>
          <w:sz w:val="21"/>
          <w:szCs w:val="21"/>
        </w:rPr>
        <w:t>？</w:t>
      </w:r>
      <w:r>
        <w:rPr>
          <w:rFonts w:ascii="微软雅黑" w:eastAsia="微软雅黑" w:hAnsi="微软雅黑"/>
          <w:sz w:val="21"/>
          <w:szCs w:val="21"/>
        </w:rPr>
        <w:t>为招行信用卡将来深耕年轻客群、深化与年轻用户的连接带来更多可能</w:t>
      </w:r>
      <w:r>
        <w:rPr>
          <w:rFonts w:ascii="微软雅黑" w:eastAsia="微软雅黑" w:hAnsi="微软雅黑" w:hint="eastAsia"/>
          <w:sz w:val="21"/>
          <w:szCs w:val="21"/>
        </w:rPr>
        <w:t>。同时可以吸引到行业、媒体、用户的关注，成为了本次活动最大的挑战，成为了本次活动的最终目标。</w:t>
      </w:r>
    </w:p>
    <w:p w14:paraId="52F8ADD9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9322EAE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535A2AE" w14:textId="77777777" w:rsidR="008152E5" w:rsidRDefault="008152E5" w:rsidP="008152E5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大环境洞</w:t>
      </w:r>
      <w:r>
        <w:rPr>
          <w:rFonts w:ascii="微软雅黑" w:eastAsia="微软雅黑" w:hAnsi="微软雅黑"/>
          <w:b/>
          <w:sz w:val="21"/>
          <w:szCs w:val="21"/>
        </w:rPr>
        <w:t>察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75AE9C0A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020年</w:t>
      </w:r>
      <w:r>
        <w:rPr>
          <w:rFonts w:ascii="微软雅黑" w:eastAsia="微软雅黑" w:hAnsi="微软雅黑" w:hint="eastAsia"/>
          <w:sz w:val="21"/>
          <w:szCs w:val="21"/>
        </w:rPr>
        <w:t>，疫情“黑天鹅”发生在全球每个角落，经济、消费、生活、信息环境都产生不可逆转的连锁反应。</w:t>
      </w:r>
    </w:p>
    <w:p w14:paraId="46A519A1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经济环境</w:t>
      </w:r>
      <w:r>
        <w:rPr>
          <w:rFonts w:ascii="微软雅黑" w:eastAsia="微软雅黑" w:hAnsi="微软雅黑" w:hint="eastAsia"/>
          <w:sz w:val="21"/>
          <w:szCs w:val="21"/>
        </w:rPr>
        <w:t>：全国经济收缩，中国经济占比提升</w:t>
      </w:r>
    </w:p>
    <w:p w14:paraId="46D501D7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消费环境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以内循环促进双循环的模式下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消费向内转移</w:t>
      </w:r>
    </w:p>
    <w:p w14:paraId="74B47277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信息环境</w:t>
      </w:r>
      <w:r>
        <w:rPr>
          <w:rFonts w:ascii="微软雅黑" w:eastAsia="微软雅黑" w:hAnsi="微软雅黑" w:hint="eastAsia"/>
          <w:sz w:val="21"/>
          <w:szCs w:val="21"/>
        </w:rPr>
        <w:t>：信息爆炸时代出现更多“因为看见，所以热爱”，</w:t>
      </w:r>
      <w:r>
        <w:rPr>
          <w:rFonts w:ascii="微软雅黑" w:eastAsia="微软雅黑" w:hAnsi="微软雅黑"/>
          <w:sz w:val="21"/>
          <w:szCs w:val="21"/>
        </w:rPr>
        <w:t>89.5%的24 岁以下用户表示自己的好奇心未得到满足</w:t>
      </w:r>
    </w:p>
    <w:p w14:paraId="49982582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生活环境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成年人独具人数超过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/>
          <w:sz w:val="21"/>
          <w:szCs w:val="21"/>
        </w:rPr>
        <w:t>700万</w:t>
      </w:r>
      <w:r>
        <w:rPr>
          <w:rFonts w:ascii="微软雅黑" w:eastAsia="微软雅黑" w:hAnsi="微软雅黑" w:hint="eastAsia"/>
          <w:sz w:val="21"/>
          <w:szCs w:val="21"/>
        </w:rPr>
        <w:t>，2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30岁占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/>
          <w:sz w:val="21"/>
          <w:szCs w:val="21"/>
        </w:rPr>
        <w:t>4.7</w:t>
      </w:r>
      <w:r>
        <w:rPr>
          <w:rFonts w:ascii="微软雅黑" w:eastAsia="微软雅黑" w:hAnsi="微软雅黑" w:hint="eastAsia"/>
          <w:sz w:val="21"/>
          <w:szCs w:val="21"/>
        </w:rPr>
        <w:t>%</w:t>
      </w:r>
    </w:p>
    <w:p w14:paraId="6CE3C3D1" w14:textId="77777777" w:rsidR="008152E5" w:rsidRDefault="008152E5" w:rsidP="008152E5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定义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78DC0FB9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招商银行信用卡基于大数据和用户调研观察到年轻人“液态青年”的独特现象，他们“流动灵活又变化万千”、“互相独立又紧密连接”、“涓涓细流又波涛汹涌”；</w:t>
      </w:r>
    </w:p>
    <w:p w14:paraId="2D543481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年轻人也因此升级为全新的“液态青年”。</w:t>
      </w:r>
    </w:p>
    <w:p w14:paraId="126EFBED" w14:textId="77777777" w:rsidR="008152E5" w:rsidRDefault="008152E5" w:rsidP="008152E5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液态</w:t>
      </w:r>
      <w:r>
        <w:rPr>
          <w:rFonts w:ascii="微软雅黑" w:eastAsia="微软雅黑" w:hAnsi="微软雅黑"/>
          <w:b/>
          <w:sz w:val="21"/>
          <w:szCs w:val="21"/>
        </w:rPr>
        <w:t>世界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46C37C61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不是所有的鱼，都要游进同一片海”：他们面对多元的世界时，对社会现象、个体追求的适应性大增，用更丰富的路径来实现自我，有底气做和别人不同的选择。在他们眼中，“世界不再有主流，个性就是主流“。说唱、街舞、国潮等在年轻人当中热度迅速攀升。</w:t>
      </w:r>
    </w:p>
    <w:p w14:paraId="54876170" w14:textId="77777777" w:rsidR="008152E5" w:rsidRDefault="008152E5" w:rsidP="008152E5">
      <w:pPr>
        <w:numPr>
          <w:ilvl w:val="0"/>
          <w:numId w:val="1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液态生活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8B1FB79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做喜欢的自己，而不是完美的别人”：他们拥有个性，带着液态的自由拥抱人生，关注个体的自我价值实现，同时又在关键时刻有志一同，紧密联结，愿意为集体付出自己的光和热。“斜杠”、“丧燃”成为常态，因爱而聚，因善相连，爱好与慈善让他们发出更明亮的光。</w:t>
      </w:r>
    </w:p>
    <w:p w14:paraId="0F093F7B" w14:textId="77777777" w:rsidR="008152E5" w:rsidRDefault="008152E5" w:rsidP="008152E5">
      <w:pPr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液态消费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70D50216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sz w:val="21"/>
          <w:szCs w:val="21"/>
        </w:rPr>
        <w:t>“该省省，该花花”：“兴价比”在“液态青年”身上依然适用，兴趣和价格仍是形成年轻人商品购买的关键决策因素，但对于哪里要省、哪里要花的自我认知在疫情之下更加清晰。</w:t>
      </w:r>
    </w:p>
    <w:p w14:paraId="36BDECDF" w14:textId="7FAA2345" w:rsidR="008152E5" w:rsidRDefault="00CF532E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</w:rPr>
      </w:pPr>
      <w:r>
        <w:rPr>
          <w:rFonts w:ascii="微软雅黑" w:eastAsia="微软雅黑" w:hAnsi="微软雅黑"/>
          <w:b/>
          <w:sz w:val="21"/>
        </w:rPr>
        <w:t>3</w:t>
      </w:r>
      <w:r>
        <w:rPr>
          <w:rFonts w:ascii="微软雅黑" w:eastAsia="微软雅黑" w:hAnsi="微软雅黑" w:hint="eastAsia"/>
          <w:b/>
          <w:sz w:val="21"/>
        </w:rPr>
        <w:t>、</w:t>
      </w:r>
      <w:r w:rsidR="008152E5">
        <w:rPr>
          <w:rFonts w:ascii="微软雅黑" w:eastAsia="微软雅黑" w:hAnsi="微软雅黑"/>
          <w:b/>
          <w:sz w:val="21"/>
        </w:rPr>
        <w:t>策略</w:t>
      </w:r>
      <w:r w:rsidR="008152E5">
        <w:rPr>
          <w:rFonts w:ascii="微软雅黑" w:eastAsia="微软雅黑" w:hAnsi="微软雅黑" w:hint="eastAsia"/>
          <w:b/>
          <w:sz w:val="21"/>
        </w:rPr>
        <w:t>：</w:t>
      </w:r>
    </w:p>
    <w:p w14:paraId="2F34E9A0" w14:textId="77777777" w:rsidR="008152E5" w:rsidRDefault="008152E5" w:rsidP="008152E5">
      <w:pPr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活动传承与亮点齐飞：</w:t>
      </w:r>
      <w:r>
        <w:rPr>
          <w:rFonts w:ascii="微软雅黑" w:eastAsia="微软雅黑" w:hAnsi="微软雅黑" w:hint="eastAsia"/>
          <w:sz w:val="21"/>
          <w:szCs w:val="21"/>
        </w:rPr>
        <w:t>继续以充满艺术及人文特性的书店作为论道的场合，现场布置结合场地特色与活动调性，延续2</w:t>
      </w:r>
      <w:r>
        <w:rPr>
          <w:rFonts w:ascii="微软雅黑" w:eastAsia="微软雅黑" w:hAnsi="微软雅黑"/>
          <w:sz w:val="21"/>
          <w:szCs w:val="21"/>
        </w:rPr>
        <w:t>019年第一届</w:t>
      </w:r>
      <w:r>
        <w:rPr>
          <w:rFonts w:ascii="微软雅黑" w:eastAsia="微软雅黑" w:hAnsi="微软雅黑" w:hint="eastAsia"/>
          <w:sz w:val="21"/>
          <w:szCs w:val="21"/>
        </w:rPr>
        <w:t>“总有人正年轻”的主题内核，解读疫情笼罩之后新的世界背景下“崛起”的年轻人。</w:t>
      </w:r>
    </w:p>
    <w:p w14:paraId="1BF364F6" w14:textId="77777777" w:rsidR="008152E5" w:rsidRDefault="008152E5" w:rsidP="008152E5">
      <w:pPr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更聚焦的观点分享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邀请深受年轻人喜爱的人民大学教授翟东升与年轻人聚集地B站的相关负责人，以及结合招商银行信用卡自身的洞察，围绕年轻人的热爱，三种视角探讨当下年轻人内在与外在的变化，引发由点到面的讨论热潮。</w:t>
      </w:r>
    </w:p>
    <w:p w14:paraId="6374EFEE" w14:textId="77777777" w:rsidR="008152E5" w:rsidRPr="0001169C" w:rsidRDefault="008152E5" w:rsidP="008152E5">
      <w:pPr>
        <w:pStyle w:val="af6"/>
        <w:widowControl w:val="0"/>
        <w:numPr>
          <w:ilvl w:val="0"/>
          <w:numId w:val="14"/>
        </w:num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sz w:val="21"/>
          <w:szCs w:val="21"/>
          <w:lang w:val="en-US"/>
        </w:rPr>
      </w:pPr>
      <w:r>
        <w:rPr>
          <w:rFonts w:ascii="微软雅黑" w:eastAsia="微软雅黑" w:hAnsi="微软雅黑"/>
          <w:b/>
          <w:sz w:val="21"/>
          <w:szCs w:val="21"/>
          <w:lang w:val="en-US"/>
        </w:rPr>
        <w:t>传播形式更硬核</w:t>
      </w:r>
      <w:r>
        <w:rPr>
          <w:rFonts w:ascii="微软雅黑" w:eastAsia="微软雅黑" w:hAnsi="微软雅黑"/>
          <w:b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活动当天现场嘉宾、媒体朋友圈分享活动亮点，点燃业内口碑；与B站UP主展开基于联名信用卡卡面的系列共创合作，在B站近距离圈粉年轻人；活动后期，党政、财经垂直、</w:t>
      </w:r>
      <w:r>
        <w:rPr>
          <w:rFonts w:ascii="微软雅黑" w:eastAsia="微软雅黑" w:hAnsi="微软雅黑" w:hint="default"/>
          <w:sz w:val="21"/>
          <w:szCs w:val="21"/>
          <w:lang w:val="en-US"/>
        </w:rPr>
        <w:t>TMT</w:t>
      </w:r>
      <w:r>
        <w:rPr>
          <w:rFonts w:ascii="微软雅黑" w:eastAsia="微软雅黑" w:hAnsi="微软雅黑"/>
          <w:sz w:val="21"/>
          <w:szCs w:val="21"/>
          <w:lang w:val="en-US"/>
        </w:rPr>
        <w:t>等媒体报道，为活动定调。此外，招行信用卡亮相B站“2020最美的夜”，与年轻人进行无缝对接并成功“出圈”。</w:t>
      </w:r>
    </w:p>
    <w:p w14:paraId="18257101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F6CEA48" w14:textId="77777777" w:rsidR="008152E5" w:rsidRDefault="008152E5" w:rsidP="008152E5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一场</w:t>
      </w:r>
      <w:r>
        <w:rPr>
          <w:rFonts w:ascii="微软雅黑" w:eastAsia="微软雅黑" w:hAnsi="微软雅黑" w:hint="eastAsia"/>
          <w:b/>
          <w:sz w:val="21"/>
          <w:szCs w:val="21"/>
        </w:rPr>
        <w:t>击穿次元壁</w:t>
      </w:r>
      <w:r>
        <w:rPr>
          <w:rFonts w:ascii="微软雅黑" w:eastAsia="微软雅黑" w:hAnsi="微软雅黑"/>
          <w:b/>
          <w:sz w:val="21"/>
          <w:szCs w:val="21"/>
        </w:rPr>
        <w:t>的</w:t>
      </w:r>
      <w:r>
        <w:rPr>
          <w:rFonts w:ascii="微软雅黑" w:eastAsia="微软雅黑" w:hAnsi="微软雅黑" w:hint="eastAsia"/>
          <w:b/>
          <w:sz w:val="21"/>
          <w:szCs w:val="21"/>
        </w:rPr>
        <w:t>思想</w:t>
      </w:r>
      <w:r>
        <w:rPr>
          <w:rFonts w:ascii="微软雅黑" w:eastAsia="微软雅黑" w:hAnsi="微软雅黑"/>
          <w:b/>
          <w:sz w:val="21"/>
          <w:szCs w:val="21"/>
        </w:rPr>
        <w:t>派对：</w:t>
      </w:r>
    </w:p>
    <w:p w14:paraId="4064D1D4" w14:textId="3ED4A7F1" w:rsidR="008152E5" w:rsidRDefault="008152E5" w:rsidP="008152E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这是一场主题为“总有人正年轻 正在发生的未来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的talk，延续去年的主题与精神内核</w:t>
      </w:r>
      <w:r>
        <w:rPr>
          <w:rFonts w:ascii="微软雅黑" w:eastAsia="微软雅黑" w:hAnsi="微软雅黑" w:hint="eastAsia"/>
          <w:sz w:val="21"/>
          <w:szCs w:val="21"/>
        </w:rPr>
        <w:t>，重点突出正在产生的“液态青年”们的喜好。并且</w:t>
      </w:r>
      <w:r>
        <w:rPr>
          <w:rFonts w:ascii="微软雅黑" w:eastAsia="微软雅黑" w:hAnsi="微软雅黑"/>
          <w:sz w:val="21"/>
          <w:szCs w:val="21"/>
        </w:rPr>
        <w:t>B站UP主为招商银行bilibili联名信用卡精心创作了主题曲《热爱》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还有招行信用卡员工现场cos 2233娘形象</w:t>
      </w:r>
      <w:r>
        <w:rPr>
          <w:rFonts w:ascii="微软雅黑" w:eastAsia="微软雅黑" w:hAnsi="微软雅黑" w:hint="eastAsia"/>
          <w:sz w:val="21"/>
          <w:szCs w:val="21"/>
        </w:rPr>
        <w:t>，击穿次元壁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7F3BA229" w14:textId="4464329D" w:rsidR="00D65D5B" w:rsidRDefault="00D65D5B" w:rsidP="008152E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 w:rsidRPr="00D65D5B">
          <w:rPr>
            <w:rStyle w:val="af2"/>
            <w:rFonts w:ascii="微软雅黑" w:eastAsia="微软雅黑" w:hAnsi="微软雅黑"/>
            <w:sz w:val="21"/>
            <w:szCs w:val="21"/>
          </w:rPr>
          <w:t>https://www.bilibili.com/video/BV1bA411M7zb</w:t>
        </w:r>
      </w:hyperlink>
    </w:p>
    <w:p w14:paraId="76D28DA6" w14:textId="6F745393" w:rsidR="008152E5" w:rsidRPr="00CF532E" w:rsidRDefault="00CF532E" w:rsidP="00CF532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CF532E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8152E5" w:rsidRPr="00CF532E">
        <w:rPr>
          <w:rFonts w:ascii="微软雅黑" w:eastAsia="微软雅黑" w:hAnsi="微软雅黑"/>
          <w:b/>
          <w:bCs/>
          <w:sz w:val="21"/>
          <w:szCs w:val="21"/>
        </w:rPr>
        <w:t>一</w:t>
      </w:r>
      <w:r w:rsidR="008152E5" w:rsidRPr="00CF532E">
        <w:rPr>
          <w:rFonts w:ascii="微软雅黑" w:eastAsia="微软雅黑" w:hAnsi="微软雅黑" w:hint="eastAsia"/>
          <w:b/>
          <w:bCs/>
          <w:sz w:val="21"/>
          <w:szCs w:val="21"/>
        </w:rPr>
        <w:t>次沉浸在艺术空间中的交流</w:t>
      </w:r>
      <w:r w:rsidR="008152E5" w:rsidRPr="00CF532E">
        <w:rPr>
          <w:rFonts w:ascii="微软雅黑" w:eastAsia="微软雅黑" w:hAnsi="微软雅黑"/>
          <w:b/>
          <w:bCs/>
          <w:sz w:val="21"/>
          <w:szCs w:val="21"/>
        </w:rPr>
        <w:t>：</w:t>
      </w:r>
    </w:p>
    <w:p w14:paraId="0863F85A" w14:textId="52F68B19" w:rsidR="008152E5" w:rsidRDefault="008152E5" w:rsidP="00D65D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本次发布会特地选址在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光的空间</w:t>
      </w:r>
      <w:r>
        <w:rPr>
          <w:rFonts w:ascii="微软雅黑" w:eastAsia="微软雅黑" w:hAnsi="微软雅黑" w:hint="eastAsia"/>
          <w:sz w:val="21"/>
          <w:szCs w:val="21"/>
        </w:rPr>
        <w:t>·</w:t>
      </w:r>
      <w:r>
        <w:rPr>
          <w:rFonts w:ascii="微软雅黑" w:eastAsia="微软雅黑" w:hAnsi="微软雅黑"/>
          <w:sz w:val="21"/>
          <w:szCs w:val="21"/>
        </w:rPr>
        <w:t>新华书店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，是一个将书店和美术馆结合在一起，打造了一个以阅读为灵魂的文化艺术空间。C位木色书架镶嵌着为此次发布会特别设计的银色飞鸟装置，象征着年轻一代在生活中各自闪光，为心中所爱乘风破浪。沿着弧形的心厅往后走，旋转楼梯书架上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立体金句作为本次的态度宣言格外醒目。</w:t>
      </w:r>
      <w:r>
        <w:rPr>
          <w:rFonts w:ascii="微软雅黑" w:eastAsia="微软雅黑" w:hAnsi="微软雅黑" w:hint="eastAsia"/>
          <w:b/>
          <w:noProof/>
        </w:rPr>
        <w:drawing>
          <wp:anchor distT="0" distB="0" distL="114300" distR="114300" simplePos="0" relativeHeight="251659264" behindDoc="0" locked="0" layoutInCell="1" allowOverlap="0" wp14:anchorId="45A0FB35" wp14:editId="4BD1EFFA">
            <wp:simplePos x="0" y="0"/>
            <wp:positionH relativeFrom="margin">
              <wp:posOffset>627380</wp:posOffset>
            </wp:positionH>
            <wp:positionV relativeFrom="page">
              <wp:posOffset>5067300</wp:posOffset>
            </wp:positionV>
            <wp:extent cx="4679950" cy="3118485"/>
            <wp:effectExtent l="0" t="0" r="635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3B537B" w14:textId="00CBE71B" w:rsidR="008152E5" w:rsidRDefault="00CF532E" w:rsidP="00CF532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8152E5">
        <w:rPr>
          <w:rFonts w:ascii="微软雅黑" w:eastAsia="微软雅黑" w:hAnsi="微软雅黑" w:hint="eastAsia"/>
          <w:b/>
          <w:sz w:val="21"/>
          <w:szCs w:val="21"/>
        </w:rPr>
        <w:t>多角度探讨引发共鸣</w:t>
      </w:r>
      <w:r w:rsidR="008152E5">
        <w:rPr>
          <w:rFonts w:ascii="微软雅黑" w:eastAsia="微软雅黑" w:hAnsi="微软雅黑"/>
          <w:sz w:val="21"/>
          <w:szCs w:val="21"/>
        </w:rPr>
        <w:t>：</w:t>
      </w:r>
    </w:p>
    <w:p w14:paraId="44FE9E21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本次活动除了邀请党政、财经、TMT、科技等领域的媒体外，还邀请到了</w:t>
      </w:r>
      <w:r>
        <w:rPr>
          <w:rFonts w:ascii="微软雅黑" w:eastAsia="微软雅黑" w:hAnsi="微软雅黑" w:hint="eastAsia"/>
          <w:sz w:val="21"/>
          <w:szCs w:val="21"/>
        </w:rPr>
        <w:t>人大教授翟东升活动背书，高屋建瓴讲述大国崛起下的年轻人。</w:t>
      </w:r>
      <w:r>
        <w:rPr>
          <w:rFonts w:ascii="微软雅黑" w:eastAsia="微软雅黑" w:hAnsi="微软雅黑"/>
          <w:sz w:val="21"/>
          <w:szCs w:val="21"/>
        </w:rPr>
        <w:t>并且还和B站UP主们</w:t>
      </w:r>
      <w:r>
        <w:rPr>
          <w:rFonts w:ascii="微软雅黑" w:eastAsia="微软雅黑" w:hAnsi="微软雅黑" w:hint="eastAsia"/>
          <w:sz w:val="21"/>
          <w:szCs w:val="21"/>
        </w:rPr>
        <w:t>开展了一系列充满创意的共创合作，以卡面涉及的明朝风俗为背景，还原宫廷美食、复刻六龙三凤冠头饰、创作古画版</w:t>
      </w:r>
      <w:r>
        <w:rPr>
          <w:rFonts w:ascii="微软雅黑" w:eastAsia="微软雅黑" w:hAnsi="微软雅黑"/>
          <w:sz w:val="21"/>
          <w:szCs w:val="21"/>
        </w:rPr>
        <w:t>2233、原创国风音乐作品《热爱》。不仅惊艳现场嘉宾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在后续传播中引发了B站粉丝的共鸣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70528FC" w14:textId="0F33D863" w:rsidR="008152E5" w:rsidRPr="00CF532E" w:rsidRDefault="00CF532E" w:rsidP="00CF532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CF532E"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="008152E5" w:rsidRPr="00CF532E">
        <w:rPr>
          <w:rFonts w:ascii="微软雅黑" w:eastAsia="微软雅黑" w:hAnsi="微软雅黑"/>
          <w:b/>
          <w:bCs/>
          <w:sz w:val="21"/>
          <w:szCs w:val="21"/>
        </w:rPr>
        <w:t>另类活动引爆关注：</w:t>
      </w:r>
    </w:p>
    <w:p w14:paraId="1C0232F3" w14:textId="77777777" w:rsidR="008152E5" w:rsidRPr="0001169C" w:rsidRDefault="008152E5" w:rsidP="008152E5">
      <w:pPr>
        <w:pStyle w:val="af6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="Times New Roman" w:hint="default"/>
          <w:color w:val="auto"/>
          <w:kern w:val="2"/>
          <w:sz w:val="21"/>
          <w:szCs w:val="21"/>
          <w:lang w:val="en-US"/>
        </w:rPr>
      </w:pPr>
      <w:r>
        <w:rPr>
          <w:rFonts w:ascii="微软雅黑" w:eastAsia="微软雅黑" w:hAnsi="微软雅黑" w:cs="Times New Roman"/>
          <w:color w:val="auto"/>
          <w:kern w:val="2"/>
          <w:sz w:val="21"/>
          <w:szCs w:val="21"/>
          <w:lang w:val="en-US"/>
        </w:rPr>
        <w:t>从活动前期的预热“液态青年”的预热海报，到活动后的党政、T</w:t>
      </w:r>
      <w:r>
        <w:rPr>
          <w:rFonts w:ascii="微软雅黑" w:eastAsia="微软雅黑" w:hAnsi="微软雅黑" w:cs="Times New Roman" w:hint="default"/>
          <w:color w:val="auto"/>
          <w:kern w:val="2"/>
          <w:sz w:val="21"/>
          <w:szCs w:val="21"/>
          <w:lang w:val="en-US"/>
        </w:rPr>
        <w:t>MT</w:t>
      </w:r>
      <w:r>
        <w:rPr>
          <w:rFonts w:ascii="微软雅黑" w:eastAsia="微软雅黑" w:hAnsi="微软雅黑" w:cs="Times New Roman"/>
          <w:color w:val="auto"/>
          <w:kern w:val="2"/>
          <w:sz w:val="21"/>
          <w:szCs w:val="21"/>
          <w:lang w:val="en-US"/>
        </w:rPr>
        <w:t>、财经垂直、行业自媒体全方位报道和招行信用卡自有自媒体矩阵图文、视频等多种形式的集中发声，再到再到传播后期结合招商银行bilibili信用卡针对性传播，一周的传播时间，吸引了大量的行业、媒体、用户的关注。</w:t>
      </w:r>
    </w:p>
    <w:p w14:paraId="1B69613B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4C3DCD1" w14:textId="77777777" w:rsidR="008152E5" w:rsidRDefault="008152E5" w:rsidP="008152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1、艺术与文学的结合-光的空间·新华书店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由世界级建筑大师安藤忠雄设计</w:t>
      </w:r>
      <w:r>
        <w:rPr>
          <w:rFonts w:ascii="微软雅黑" w:eastAsia="微软雅黑" w:hAnsi="微软雅黑" w:hint="eastAsia"/>
          <w:sz w:val="21"/>
          <w:szCs w:val="21"/>
        </w:rPr>
        <w:t>，作为</w:t>
      </w:r>
      <w:r>
        <w:rPr>
          <w:rFonts w:ascii="微软雅黑" w:eastAsia="微软雅黑" w:hAnsi="微软雅黑"/>
          <w:sz w:val="21"/>
          <w:szCs w:val="21"/>
        </w:rPr>
        <w:t>活动场地的心厅外观是一颗意味新生与孕育的巨蛋，穹顶通透宛如璀璨星空，</w:t>
      </w:r>
      <w:r>
        <w:rPr>
          <w:rFonts w:ascii="微软雅黑" w:eastAsia="微软雅黑" w:hAnsi="微软雅黑" w:hint="eastAsia"/>
          <w:sz w:val="21"/>
          <w:szCs w:val="21"/>
        </w:rPr>
        <w:t>文化气息浓郁，高度符合活动调性。</w:t>
      </w:r>
    </w:p>
    <w:p w14:paraId="58FB033C" w14:textId="77777777" w:rsidR="008152E5" w:rsidRPr="0001169C" w:rsidRDefault="008152E5" w:rsidP="008152E5">
      <w:pPr>
        <w:pStyle w:val="af3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FF02DD9" wp14:editId="4C1BCA7A">
            <wp:extent cx="3898265" cy="259905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EF50" w14:textId="755B4FE9" w:rsidR="008152E5" w:rsidRPr="00CF532E" w:rsidRDefault="00CF532E" w:rsidP="00CF532E">
      <w:pPr>
        <w:rPr>
          <w:rFonts w:ascii="微软雅黑" w:eastAsia="微软雅黑" w:hAnsi="微软雅黑"/>
          <w:sz w:val="21"/>
          <w:szCs w:val="21"/>
        </w:rPr>
      </w:pPr>
      <w:r w:rsidRPr="00CF532E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8152E5" w:rsidRPr="00CF532E">
        <w:rPr>
          <w:rFonts w:ascii="微软雅黑" w:eastAsia="微软雅黑" w:hAnsi="微软雅黑" w:hint="eastAsia"/>
          <w:b/>
          <w:bCs/>
          <w:sz w:val="21"/>
          <w:szCs w:val="21"/>
        </w:rPr>
        <w:t>活动现场巧思无处不在：</w:t>
      </w:r>
      <w:r w:rsidR="008152E5" w:rsidRPr="00CF532E">
        <w:rPr>
          <w:rFonts w:ascii="微软雅黑" w:eastAsia="微软雅黑" w:hAnsi="微软雅黑" w:hint="eastAsia"/>
          <w:sz w:val="21"/>
          <w:szCs w:val="21"/>
        </w:rPr>
        <w:t>创意装置</w:t>
      </w:r>
      <w:r w:rsidR="008152E5" w:rsidRPr="00CF532E">
        <w:rPr>
          <w:rFonts w:ascii="微软雅黑" w:eastAsia="微软雅黑" w:hAnsi="微软雅黑"/>
          <w:sz w:val="21"/>
          <w:szCs w:val="21"/>
        </w:rPr>
        <w:t>—</w:t>
      </w:r>
      <w:r w:rsidR="008152E5" w:rsidRPr="00CF532E">
        <w:rPr>
          <w:rFonts w:ascii="微软雅黑" w:eastAsia="微软雅黑" w:hAnsi="微软雅黑" w:hint="eastAsia"/>
          <w:sz w:val="21"/>
          <w:szCs w:val="21"/>
        </w:rPr>
        <w:t>银色飞鸟艺术装置，</w:t>
      </w:r>
      <w:r w:rsidR="008152E5" w:rsidRPr="00CF532E">
        <w:rPr>
          <w:rFonts w:ascii="微软雅黑" w:eastAsia="微软雅黑" w:hAnsi="微软雅黑"/>
          <w:sz w:val="21"/>
          <w:szCs w:val="21"/>
        </w:rPr>
        <w:t xml:space="preserve"> C位木色书架镶嵌着为此次发布会特别设计的银色飞鸟装置，象征着年轻一代在生活中各自闪光，为心中所爱乘风破浪。旋转楼梯书架上</w:t>
      </w:r>
      <w:r w:rsidR="008152E5" w:rsidRPr="00CF532E">
        <w:rPr>
          <w:rFonts w:ascii="微软雅黑" w:eastAsia="微软雅黑" w:hAnsi="微软雅黑" w:hint="eastAsia"/>
          <w:sz w:val="21"/>
          <w:szCs w:val="21"/>
        </w:rPr>
        <w:t>立体</w:t>
      </w:r>
      <w:r w:rsidR="008152E5" w:rsidRPr="00CF532E">
        <w:rPr>
          <w:rFonts w:ascii="微软雅黑" w:eastAsia="微软雅黑" w:hAnsi="微软雅黑"/>
          <w:sz w:val="21"/>
          <w:szCs w:val="21"/>
        </w:rPr>
        <w:t>金句映入眼帘，作为本次的态度宣言格外醒目。</w:t>
      </w:r>
      <w:r w:rsidR="008152E5" w:rsidRPr="00CF532E">
        <w:rPr>
          <w:rFonts w:ascii="微软雅黑" w:eastAsia="微软雅黑" w:hAnsi="微软雅黑" w:hint="eastAsia"/>
          <w:sz w:val="21"/>
          <w:szCs w:val="21"/>
        </w:rPr>
        <w:t>现场</w:t>
      </w:r>
      <w:r w:rsidR="008152E5" w:rsidRPr="00CF532E">
        <w:rPr>
          <w:rFonts w:ascii="微软雅黑" w:eastAsia="微软雅黑" w:hAnsi="微软雅黑"/>
          <w:sz w:val="21"/>
          <w:szCs w:val="21"/>
        </w:rPr>
        <w:t>播放定制主题曲</w:t>
      </w:r>
      <w:r w:rsidR="008152E5" w:rsidRPr="00CF532E">
        <w:rPr>
          <w:rFonts w:ascii="微软雅黑" w:eastAsia="微软雅黑" w:hAnsi="微软雅黑" w:hint="eastAsia"/>
          <w:sz w:val="21"/>
          <w:szCs w:val="21"/>
        </w:rPr>
        <w:t>《热爱》</w:t>
      </w:r>
      <w:r w:rsidR="008152E5" w:rsidRPr="00CF532E">
        <w:rPr>
          <w:rFonts w:ascii="微软雅黑" w:eastAsia="微软雅黑" w:hAnsi="微软雅黑"/>
          <w:sz w:val="21"/>
          <w:szCs w:val="21"/>
        </w:rPr>
        <w:t>，银行小姐姐实力cos 2233娘</w:t>
      </w:r>
      <w:r w:rsidR="008152E5" w:rsidRPr="00CF532E">
        <w:rPr>
          <w:rFonts w:ascii="微软雅黑" w:eastAsia="微软雅黑" w:hAnsi="微软雅黑" w:hint="eastAsia"/>
          <w:sz w:val="21"/>
          <w:szCs w:val="21"/>
        </w:rPr>
        <w:t>，</w:t>
      </w:r>
      <w:r w:rsidR="008152E5" w:rsidRPr="00CF532E">
        <w:rPr>
          <w:rFonts w:ascii="微软雅黑" w:eastAsia="微软雅黑" w:hAnsi="微软雅黑"/>
          <w:sz w:val="21"/>
          <w:szCs w:val="21"/>
        </w:rPr>
        <w:t>还有2233手办、小招喵新春盲盒，满足N次元漫迷和国风文化发烧友们的期待！</w:t>
      </w:r>
    </w:p>
    <w:p w14:paraId="1B6493BA" w14:textId="09760730" w:rsidR="008152E5" w:rsidRPr="0001169C" w:rsidRDefault="00754E28" w:rsidP="008152E5">
      <w:pPr>
        <w:pStyle w:val="ab"/>
        <w:shd w:val="clear" w:color="auto" w:fill="FFFFFF"/>
        <w:jc w:val="center"/>
        <w:rPr>
          <w:rFonts w:ascii="微软雅黑" w:eastAsia="微软雅黑" w:hAnsi="微软雅黑"/>
          <w:kern w:val="2"/>
          <w:sz w:val="21"/>
        </w:rPr>
      </w:pPr>
      <w:r>
        <w:rPr>
          <w:noProof/>
        </w:rPr>
        <w:drawing>
          <wp:inline distT="0" distB="0" distL="0" distR="0" wp14:anchorId="0FFE6640" wp14:editId="2DA5665D">
            <wp:extent cx="5495238" cy="36857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FADE" w14:textId="77777777" w:rsidR="008152E5" w:rsidRDefault="008152E5" w:rsidP="008152E5">
      <w:pPr>
        <w:pStyle w:val="af6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</w:pPr>
      <w:r>
        <w:rPr>
          <w:rFonts w:ascii="微软雅黑" w:eastAsia="微软雅黑" w:hAnsi="微软雅黑" w:cs="Times New Roman" w:hint="default"/>
          <w:b/>
          <w:color w:val="auto"/>
          <w:kern w:val="2"/>
          <w:sz w:val="21"/>
          <w:szCs w:val="20"/>
          <w:lang w:val="en-US"/>
        </w:rPr>
        <w:t>3</w:t>
      </w:r>
      <w:r>
        <w:rPr>
          <w:rFonts w:ascii="微软雅黑" w:eastAsia="微软雅黑" w:hAnsi="微软雅黑" w:cs="Times New Roman"/>
          <w:b/>
          <w:color w:val="auto"/>
          <w:kern w:val="2"/>
          <w:sz w:val="21"/>
          <w:szCs w:val="20"/>
          <w:lang w:val="en-US"/>
        </w:rPr>
        <w:t>、学界大咖高屋建瓴：</w:t>
      </w:r>
      <w:r>
        <w:rPr>
          <w:rFonts w:ascii="微软雅黑" w:eastAsia="微软雅黑" w:hAnsi="微软雅黑" w:cs="Times New Roman"/>
          <w:color w:val="auto"/>
          <w:kern w:val="2"/>
          <w:sz w:val="21"/>
          <w:szCs w:val="20"/>
          <w:lang w:val="en-US"/>
        </w:rPr>
        <w:t>活动现场邀请人大教授-翟东升，探讨大国崛起下的年轻人；并在后期传播中结合自有渠道及外部传播，为招行bilibili联名卡造势，吸引了大量用户的关注。</w:t>
      </w:r>
    </w:p>
    <w:p w14:paraId="6E3C0E9B" w14:textId="77777777" w:rsidR="008152E5" w:rsidRPr="0001169C" w:rsidRDefault="008152E5" w:rsidP="008152E5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669A9EFC" wp14:editId="54D228ED">
            <wp:extent cx="4679950" cy="3119755"/>
            <wp:effectExtent l="0" t="0" r="6350" b="4445"/>
            <wp:docPr id="2" name="图片 2" descr="C:\Users\ITRAX\AppData\Local\Temp\WeChat Files\13ed3e057d21781b9d10d7662f73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TRAX\AppData\Local\Temp\WeChat Files\13ed3e057d21781b9d10d7662f737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492C" w14:textId="77777777" w:rsidR="008152E5" w:rsidRDefault="008152E5" w:rsidP="008152E5">
      <w:pPr>
        <w:pStyle w:val="af6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</w:pPr>
      <w:r>
        <w:rPr>
          <w:rFonts w:ascii="微软雅黑" w:eastAsia="微软雅黑" w:hAnsi="微软雅黑" w:cs="Times New Roman" w:hint="default"/>
          <w:b/>
          <w:color w:val="000000" w:themeColor="text1"/>
          <w:kern w:val="2"/>
          <w:sz w:val="21"/>
          <w:szCs w:val="20"/>
          <w:lang w:val="en-US"/>
        </w:rPr>
        <w:t>4</w:t>
      </w:r>
      <w:r>
        <w:rPr>
          <w:rFonts w:ascii="微软雅黑" w:eastAsia="微软雅黑" w:hAnsi="微软雅黑" w:cs="Times New Roman"/>
          <w:b/>
          <w:color w:val="auto"/>
          <w:kern w:val="2"/>
          <w:sz w:val="21"/>
          <w:szCs w:val="20"/>
          <w:lang w:val="en-US"/>
        </w:rPr>
        <w:t>、媒体报道：</w:t>
      </w:r>
      <w:r>
        <w:rPr>
          <w:rFonts w:ascii="微软雅黑" w:eastAsia="微软雅黑" w:hAnsi="微软雅黑" w:cs="Times New Roman"/>
          <w:color w:val="auto"/>
          <w:kern w:val="2"/>
          <w:sz w:val="21"/>
          <w:szCs w:val="20"/>
          <w:lang w:val="en-US"/>
        </w:rPr>
        <w:t>活动被300多家网媒多从不同角度进行了报道，首发布于财联社微信公众号，阅读量达1W，搜狐号、头条号等自媒体平台同步上线，新浪财经、搜狗新闻等优质媒体自发转载，共计产生10条链接，总曝光量达7.4亿，其中新华社稿件《解读液态青年世界，宣告招行B站联名卡上线》总曝光量2145万，总阅读量达159.5万，以及3</w:t>
      </w:r>
      <w:r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  <w:t>6氪</w:t>
      </w:r>
      <w:r>
        <w:rPr>
          <w:rFonts w:ascii="微软雅黑" w:eastAsia="微软雅黑" w:hAnsi="微软雅黑" w:cs="Times New Roman"/>
          <w:color w:val="auto"/>
          <w:kern w:val="2"/>
          <w:sz w:val="21"/>
          <w:szCs w:val="20"/>
          <w:lang w:val="en-US"/>
        </w:rPr>
        <w:t>、</w:t>
      </w:r>
      <w:r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  <w:t>馨金融等多家</w:t>
      </w:r>
      <w:r>
        <w:rPr>
          <w:rFonts w:ascii="微软雅黑" w:eastAsia="微软雅黑" w:hAnsi="微软雅黑" w:cs="Times New Roman"/>
          <w:color w:val="auto"/>
          <w:kern w:val="2"/>
          <w:sz w:val="21"/>
          <w:szCs w:val="20"/>
          <w:lang w:val="en-US"/>
        </w:rPr>
        <w:t>行业自媒体</w:t>
      </w:r>
      <w:r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  <w:t>同步进行传播</w:t>
      </w:r>
      <w:r>
        <w:rPr>
          <w:rFonts w:ascii="微软雅黑" w:eastAsia="微软雅黑" w:hAnsi="微软雅黑" w:cs="Times New Roman"/>
          <w:color w:val="auto"/>
          <w:kern w:val="2"/>
          <w:sz w:val="21"/>
          <w:szCs w:val="20"/>
          <w:lang w:val="en-US"/>
        </w:rPr>
        <w:t>，高效传递品牌信息的同时又拉近了媒体与品牌的距离感。</w:t>
      </w:r>
    </w:p>
    <w:p w14:paraId="2C48D003" w14:textId="77777777" w:rsidR="008152E5" w:rsidRDefault="008152E5" w:rsidP="008152E5">
      <w:pPr>
        <w:pStyle w:val="af6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center"/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</w:pPr>
      <w:r>
        <w:rPr>
          <w:rFonts w:ascii="微软雅黑" w:eastAsia="微软雅黑" w:hAnsi="微软雅黑" w:cs="Times New Roman"/>
          <w:noProof/>
          <w:color w:val="auto"/>
          <w:kern w:val="2"/>
          <w:sz w:val="21"/>
          <w:szCs w:val="20"/>
          <w:lang w:val="en-US"/>
        </w:rPr>
        <w:drawing>
          <wp:inline distT="0" distB="0" distL="0" distR="0" wp14:anchorId="1D78DDD9" wp14:editId="40E387D4">
            <wp:extent cx="3599815" cy="3154045"/>
            <wp:effectExtent l="0" t="0" r="63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5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D152" w14:textId="77777777" w:rsidR="008152E5" w:rsidRDefault="008152E5" w:rsidP="008152E5">
      <w:pPr>
        <w:pStyle w:val="af6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center"/>
        <w:rPr>
          <w:rFonts w:ascii="微软雅黑" w:eastAsia="微软雅黑" w:hAnsi="微软雅黑" w:cs="Times New Roman" w:hint="default"/>
          <w:color w:val="auto"/>
          <w:kern w:val="2"/>
          <w:sz w:val="21"/>
          <w:szCs w:val="20"/>
          <w:lang w:val="en-US"/>
        </w:rPr>
      </w:pPr>
      <w:r>
        <w:rPr>
          <w:rFonts w:ascii="微软雅黑" w:eastAsia="微软雅黑" w:hAnsi="微软雅黑" w:cs="Times New Roman"/>
          <w:noProof/>
          <w:color w:val="auto"/>
          <w:kern w:val="2"/>
          <w:sz w:val="21"/>
          <w:szCs w:val="20"/>
          <w:lang w:val="en-US"/>
        </w:rPr>
        <w:drawing>
          <wp:inline distT="0" distB="0" distL="0" distR="0" wp14:anchorId="73DE9A1E" wp14:editId="3DCB6364">
            <wp:extent cx="3599815" cy="2625725"/>
            <wp:effectExtent l="0" t="0" r="63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DC2E" w14:textId="6DB62D5B" w:rsidR="008152E5" w:rsidRPr="00CF532E" w:rsidRDefault="00CF532E" w:rsidP="00CF532E">
      <w:pPr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F532E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5、</w:t>
      </w:r>
      <w:r w:rsidR="008152E5" w:rsidRPr="00CF532E"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稿件发布：</w:t>
      </w:r>
      <w:r w:rsidR="008152E5" w:rsidRPr="00CF532E">
        <w:rPr>
          <w:rFonts w:ascii="微软雅黑" w:eastAsia="微软雅黑" w:hAnsi="微软雅黑" w:cs="Times New Roman"/>
          <w:kern w:val="2"/>
          <w:sz w:val="21"/>
          <w:szCs w:val="20"/>
        </w:rPr>
        <w:t>主新闻稿从液态青年、卡产品、世界变化三个角度，共变形了3篇角度稿用于发布，共发布100家网媒，包括新浪、网易、搜狐、凤凰网等主流门户，总曝光量约为308万。卡产品类稿件从年轻人热爱国潮出发，介绍招行B站联名卡卡产品特色及双方强强合作意义，共发布200家网媒，包括新华网、新浪、网易、搜狐、凤凰网等主流门户，总曝光量约为1000万。</w:t>
      </w:r>
    </w:p>
    <w:p w14:paraId="026371CB" w14:textId="5ED5EE47" w:rsidR="00AE1865" w:rsidRPr="008152E5" w:rsidRDefault="00754E28" w:rsidP="008152E5">
      <w:pPr>
        <w:pStyle w:val="af6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center"/>
        <w:rPr>
          <w:rFonts w:ascii="微软雅黑" w:eastAsia="微软雅黑" w:hAnsi="微软雅黑" w:cs="Times New Roman" w:hint="default"/>
          <w:color w:val="000000" w:themeColor="text1"/>
          <w:kern w:val="2"/>
          <w:sz w:val="21"/>
          <w:szCs w:val="20"/>
          <w:lang w:val="en-US"/>
        </w:rPr>
      </w:pPr>
      <w:r>
        <w:rPr>
          <w:noProof/>
        </w:rPr>
        <w:drawing>
          <wp:inline distT="0" distB="0" distL="0" distR="0" wp14:anchorId="5022FE7F" wp14:editId="698A2CC5">
            <wp:extent cx="4095238" cy="196190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865" w:rsidRPr="008152E5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79D48" w14:textId="77777777" w:rsidR="00B40CC8" w:rsidRDefault="00B40CC8">
      <w:r>
        <w:separator/>
      </w:r>
    </w:p>
  </w:endnote>
  <w:endnote w:type="continuationSeparator" w:id="0">
    <w:p w14:paraId="6CEDA241" w14:textId="77777777" w:rsidR="00B40CC8" w:rsidRDefault="00B4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Corbel"/>
    <w:charset w:val="00"/>
    <w:family w:val="auto"/>
    <w:pitch w:val="default"/>
    <w:sig w:usb0="00000000" w:usb1="00000000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BA93E" w14:textId="77777777" w:rsidR="00AE1865" w:rsidRDefault="00CD6FA9">
    <w:pPr>
      <w:pStyle w:val="a9"/>
      <w:framePr w:wrap="around" w:vAnchor="text" w:hAnchor="margin" w:xAlign="right" w:y="1"/>
      <w:rPr>
        <w:rStyle w:val="af0"/>
      </w:rPr>
    </w:pPr>
    <w:r>
      <w:fldChar w:fldCharType="begin"/>
    </w:r>
    <w:r>
      <w:rPr>
        <w:rStyle w:val="af0"/>
      </w:rPr>
      <w:instrText xml:space="preserve">PAGE  </w:instrText>
    </w:r>
    <w:r>
      <w:fldChar w:fldCharType="separate"/>
    </w:r>
    <w:r>
      <w:rPr>
        <w:rStyle w:val="af0"/>
      </w:rPr>
      <w:t>1</w:t>
    </w:r>
    <w:r>
      <w:fldChar w:fldCharType="end"/>
    </w:r>
  </w:p>
  <w:p w14:paraId="57A88158" w14:textId="77777777" w:rsidR="00AE1865" w:rsidRDefault="00AE186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CD98" w14:textId="77777777" w:rsidR="00AE1865" w:rsidRDefault="00AE1865">
    <w:pPr>
      <w:pStyle w:val="a9"/>
      <w:framePr w:wrap="around" w:vAnchor="text" w:hAnchor="margin" w:xAlign="right" w:y="1"/>
      <w:rPr>
        <w:rStyle w:val="af0"/>
      </w:rPr>
    </w:pPr>
  </w:p>
  <w:p w14:paraId="6A8A0CDE" w14:textId="77777777" w:rsidR="00AE1865" w:rsidRDefault="00AE186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56607" w14:textId="77777777" w:rsidR="00B40CC8" w:rsidRDefault="00B40CC8">
      <w:r>
        <w:separator/>
      </w:r>
    </w:p>
  </w:footnote>
  <w:footnote w:type="continuationSeparator" w:id="0">
    <w:p w14:paraId="54439783" w14:textId="77777777" w:rsidR="00B40CC8" w:rsidRDefault="00B40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A0AF0" w14:textId="77777777" w:rsidR="00AE1865" w:rsidRDefault="00CD6FA9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9215235" wp14:editId="4E5B8D0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D4E21DE"/>
    <w:multiLevelType w:val="singleLevel"/>
    <w:tmpl w:val="BD4E21D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36560B4"/>
    <w:multiLevelType w:val="hybridMultilevel"/>
    <w:tmpl w:val="311EC9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E81748D"/>
    <w:multiLevelType w:val="hybridMultilevel"/>
    <w:tmpl w:val="20E2FE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B6B3453"/>
    <w:multiLevelType w:val="hybridMultilevel"/>
    <w:tmpl w:val="2FD092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DAB7CB4"/>
    <w:multiLevelType w:val="hybridMultilevel"/>
    <w:tmpl w:val="9C32B1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225D35"/>
    <w:multiLevelType w:val="hybridMultilevel"/>
    <w:tmpl w:val="04464D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BE00C6"/>
    <w:multiLevelType w:val="hybridMultilevel"/>
    <w:tmpl w:val="1442AA38"/>
    <w:lvl w:ilvl="0" w:tplc="ED8CD334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F511370"/>
    <w:multiLevelType w:val="hybridMultilevel"/>
    <w:tmpl w:val="C08C3B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08B3136"/>
    <w:multiLevelType w:val="hybridMultilevel"/>
    <w:tmpl w:val="35E03E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1E5179E"/>
    <w:multiLevelType w:val="singleLevel"/>
    <w:tmpl w:val="51E5179E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683206F3"/>
    <w:multiLevelType w:val="hybridMultilevel"/>
    <w:tmpl w:val="926017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88463B0"/>
    <w:multiLevelType w:val="hybridMultilevel"/>
    <w:tmpl w:val="9792657E"/>
    <w:lvl w:ilvl="0" w:tplc="85FEE458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2C748A"/>
    <w:multiLevelType w:val="multilevel"/>
    <w:tmpl w:val="156291D2"/>
    <w:lvl w:ilvl="0">
      <w:start w:val="1"/>
      <w:numFmt w:val="decimal"/>
      <w:suff w:val="nothing"/>
      <w:lvlText w:val="%1、"/>
      <w:lvlJc w:val="left"/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0"/>
  </w:num>
  <w:num w:numId="5">
    <w:abstractNumId w:val="9"/>
  </w:num>
  <w:num w:numId="6">
    <w:abstractNumId w:val="3"/>
  </w:num>
  <w:num w:numId="7">
    <w:abstractNumId w:val="6"/>
  </w:num>
  <w:num w:numId="8">
    <w:abstractNumId w:val="1"/>
  </w:num>
  <w:num w:numId="9">
    <w:abstractNumId w:val="13"/>
  </w:num>
  <w:num w:numId="10">
    <w:abstractNumId w:val="10"/>
  </w:num>
  <w:num w:numId="11">
    <w:abstractNumId w:val="11"/>
  </w:num>
  <w:num w:numId="12">
    <w:abstractNumId w:val="2"/>
  </w:num>
  <w:num w:numId="13">
    <w:abstractNumId w:val="8"/>
  </w:num>
  <w:num w:numId="14">
    <w:abstractNumId w:val="5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4FB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26DA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29C4"/>
    <w:rsid w:val="0065606B"/>
    <w:rsid w:val="0065759C"/>
    <w:rsid w:val="00661A8D"/>
    <w:rsid w:val="006657EE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4E28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873"/>
    <w:rsid w:val="00812085"/>
    <w:rsid w:val="008122AC"/>
    <w:rsid w:val="00812A8A"/>
    <w:rsid w:val="00813515"/>
    <w:rsid w:val="008152E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F34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866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1865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0CC8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45"/>
    <w:rsid w:val="00CC24FE"/>
    <w:rsid w:val="00CC70FB"/>
    <w:rsid w:val="00CD6FA9"/>
    <w:rsid w:val="00CE55AC"/>
    <w:rsid w:val="00CF532E"/>
    <w:rsid w:val="00D13BC3"/>
    <w:rsid w:val="00D14F03"/>
    <w:rsid w:val="00D409BB"/>
    <w:rsid w:val="00D5007A"/>
    <w:rsid w:val="00D5598B"/>
    <w:rsid w:val="00D56BD0"/>
    <w:rsid w:val="00D63679"/>
    <w:rsid w:val="00D65D5B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17B6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218C"/>
    <w:rsid w:val="00FE497C"/>
    <w:rsid w:val="00FE70B2"/>
    <w:rsid w:val="00FE7398"/>
    <w:rsid w:val="00FF52F8"/>
    <w:rsid w:val="1E4050FE"/>
    <w:rsid w:val="456E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02A887"/>
  <w15:docId w15:val="{61A95CC2-96AC-429A-8B36-3FE838A5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e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qFormat/>
    <w:rPr>
      <w:b/>
    </w:rPr>
  </w:style>
  <w:style w:type="character" w:styleId="af0">
    <w:name w:val="page number"/>
    <w:basedOn w:val="a0"/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3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4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2">
    <w:name w:val="表格样式 2"/>
    <w:qFormat/>
    <w:rPr>
      <w:rFonts w:ascii="Arial Unicode MS" w:eastAsia="Helvetica Neue" w:hAnsi="Arial Unicode MS" w:cs="Arial Unicode MS" w:hint="eastAsia"/>
      <w:color w:val="000000"/>
      <w:lang w:val="zh-CN"/>
    </w:rPr>
  </w:style>
  <w:style w:type="character" w:styleId="af5">
    <w:name w:val="FollowedHyperlink"/>
    <w:basedOn w:val="a0"/>
    <w:uiPriority w:val="99"/>
    <w:semiHidden/>
    <w:unhideWhenUsed/>
    <w:rsid w:val="00CC2445"/>
    <w:rPr>
      <w:color w:val="800080" w:themeColor="followedHyperlink"/>
      <w:u w:val="single"/>
    </w:rPr>
  </w:style>
  <w:style w:type="paragraph" w:customStyle="1" w:styleId="af6">
    <w:name w:val="默认"/>
    <w:qFormat/>
    <w:rsid w:val="008152E5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character" w:styleId="af7">
    <w:name w:val="Unresolved Mention"/>
    <w:basedOn w:val="a0"/>
    <w:uiPriority w:val="99"/>
    <w:semiHidden/>
    <w:unhideWhenUsed/>
    <w:rsid w:val="00D65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0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www.bilibili.com/video/BV1bA411M7zb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FC4A645-7ECF-7945-A2F9-ABF99BBF5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480</Words>
  <Characters>2742</Characters>
  <Application>Microsoft Office Word</Application>
  <DocSecurity>0</DocSecurity>
  <Lines>22</Lines>
  <Paragraphs>6</Paragraphs>
  <ScaleCrop>false</ScaleCrop>
  <Company>WWW.YlmF.CoM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10</cp:revision>
  <cp:lastPrinted>2012-10-11T08:46:00Z</cp:lastPrinted>
  <dcterms:created xsi:type="dcterms:W3CDTF">2021-02-20T03:55:00Z</dcterms:created>
  <dcterms:modified xsi:type="dcterms:W3CDTF">2021-03-17T05:10:00Z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