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F73C08" w14:textId="34140FBB" w:rsidR="008B689B" w:rsidRPr="000415BB" w:rsidRDefault="00E85F0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85F06">
        <w:rPr>
          <w:rFonts w:ascii="微软雅黑" w:eastAsia="微软雅黑" w:hAnsi="微软雅黑" w:hint="eastAsia"/>
          <w:b/>
          <w:sz w:val="32"/>
          <w:szCs w:val="32"/>
        </w:rPr>
        <w:t>粒上皇</w:t>
      </w:r>
      <w:r w:rsidRPr="00E85F06">
        <w:rPr>
          <w:rFonts w:ascii="微软雅黑" w:eastAsia="微软雅黑" w:hAnsi="微软雅黑"/>
          <w:b/>
          <w:sz w:val="32"/>
          <w:szCs w:val="32"/>
        </w:rPr>
        <w:t xml:space="preserve"> 一颗栗子的超强引爆</w:t>
      </w:r>
    </w:p>
    <w:p w14:paraId="2976F19F" w14:textId="77777777" w:rsidR="00770BB8" w:rsidRPr="006E2EC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70BB8" w:rsidRPr="006E2ECA">
        <w:rPr>
          <w:rFonts w:ascii="微软雅黑" w:eastAsia="微软雅黑" w:hAnsi="微软雅黑" w:hint="eastAsia"/>
          <w:sz w:val="21"/>
          <w:szCs w:val="21"/>
        </w:rPr>
        <w:t>粒上皇</w:t>
      </w:r>
    </w:p>
    <w:p w14:paraId="5320356E" w14:textId="77777777" w:rsidR="008B689B" w:rsidRPr="006E2EC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70BB8" w:rsidRPr="006E2ECA">
        <w:rPr>
          <w:rFonts w:ascii="微软雅黑" w:eastAsia="微软雅黑" w:hAnsi="微软雅黑" w:hint="eastAsia"/>
          <w:sz w:val="21"/>
          <w:szCs w:val="21"/>
        </w:rPr>
        <w:t>休闲食品</w:t>
      </w:r>
    </w:p>
    <w:p w14:paraId="15AEA08B" w14:textId="2849B35A" w:rsidR="008B689B" w:rsidRPr="006E2EC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6E2ECA">
        <w:rPr>
          <w:rFonts w:ascii="微软雅黑" w:eastAsia="微软雅黑" w:hAnsi="微软雅黑" w:hint="eastAsia"/>
          <w:sz w:val="21"/>
          <w:szCs w:val="21"/>
        </w:rPr>
        <w:t>20</w:t>
      </w:r>
      <w:r w:rsidR="00DC487B">
        <w:rPr>
          <w:rFonts w:ascii="微软雅黑" w:eastAsia="微软雅黑" w:hAnsi="微软雅黑"/>
          <w:sz w:val="21"/>
          <w:szCs w:val="21"/>
        </w:rPr>
        <w:t>20</w:t>
      </w:r>
      <w:r w:rsidR="00B03FD0" w:rsidRPr="006E2ECA">
        <w:rPr>
          <w:rFonts w:ascii="微软雅黑" w:eastAsia="微软雅黑" w:hAnsi="微软雅黑" w:hint="eastAsia"/>
          <w:sz w:val="21"/>
          <w:szCs w:val="21"/>
        </w:rPr>
        <w:t>.</w:t>
      </w:r>
      <w:r w:rsidR="00770BB8" w:rsidRPr="006E2ECA">
        <w:rPr>
          <w:rFonts w:ascii="微软雅黑" w:eastAsia="微软雅黑" w:hAnsi="微软雅黑"/>
          <w:sz w:val="21"/>
          <w:szCs w:val="21"/>
        </w:rPr>
        <w:t>10</w:t>
      </w:r>
      <w:r w:rsidR="00B03FD0" w:rsidRPr="006E2ECA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6E2ECA">
        <w:rPr>
          <w:rFonts w:ascii="微软雅黑" w:eastAsia="微软雅黑" w:hAnsi="微软雅黑"/>
          <w:sz w:val="21"/>
          <w:szCs w:val="21"/>
        </w:rPr>
        <w:t>0</w:t>
      </w:r>
      <w:r w:rsidR="00770BB8" w:rsidRPr="006E2ECA">
        <w:rPr>
          <w:rFonts w:ascii="微软雅黑" w:eastAsia="微软雅黑" w:hAnsi="微软雅黑"/>
          <w:sz w:val="21"/>
          <w:szCs w:val="21"/>
        </w:rPr>
        <w:t>5</w:t>
      </w:r>
      <w:r w:rsidR="00B03FD0" w:rsidRPr="006E2ECA">
        <w:rPr>
          <w:rFonts w:ascii="微软雅黑" w:eastAsia="微软雅黑" w:hAnsi="微软雅黑" w:hint="eastAsia"/>
          <w:sz w:val="21"/>
          <w:szCs w:val="21"/>
        </w:rPr>
        <w:t>-12.</w:t>
      </w:r>
      <w:r w:rsidR="00770BB8" w:rsidRPr="006E2ECA">
        <w:rPr>
          <w:rFonts w:ascii="微软雅黑" w:eastAsia="微软雅黑" w:hAnsi="微软雅黑"/>
          <w:sz w:val="21"/>
          <w:szCs w:val="21"/>
        </w:rPr>
        <w:t>27</w:t>
      </w:r>
    </w:p>
    <w:p w14:paraId="6751B754" w14:textId="7489C8D3" w:rsidR="000631F9" w:rsidRPr="006E2EC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E2ECA" w:rsidRPr="006E2ECA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3D44BF90" w14:textId="77777777" w:rsidR="00B5241D" w:rsidRPr="002B1FC2" w:rsidRDefault="000631F9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175D26E" w14:textId="1202CFA6" w:rsidR="00770BB8" w:rsidRDefault="00770BB8" w:rsidP="006E2ECA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770BB8">
        <w:rPr>
          <w:rFonts w:ascii="微软雅黑" w:eastAsia="微软雅黑" w:hAnsi="微软雅黑" w:hint="eastAsia"/>
          <w:bCs/>
          <w:sz w:val="21"/>
          <w:szCs w:val="21"/>
        </w:rPr>
        <w:t>伴随着国民健康意识的增强</w:t>
      </w:r>
      <w:r w:rsidR="006E2ECA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770BB8">
        <w:rPr>
          <w:rFonts w:ascii="微软雅黑" w:eastAsia="微软雅黑" w:hAnsi="微软雅黑"/>
          <w:bCs/>
          <w:sz w:val="21"/>
          <w:szCs w:val="21"/>
        </w:rPr>
        <w:t>“</w:t>
      </w:r>
      <w:r w:rsidRPr="00770BB8">
        <w:rPr>
          <w:rFonts w:ascii="微软雅黑" w:eastAsia="微软雅黑" w:hAnsi="微软雅黑" w:hint="eastAsia"/>
          <w:bCs/>
          <w:sz w:val="21"/>
          <w:szCs w:val="21"/>
        </w:rPr>
        <w:t>零食健康化</w:t>
      </w:r>
      <w:r w:rsidRPr="00770BB8">
        <w:rPr>
          <w:rFonts w:ascii="微软雅黑" w:eastAsia="微软雅黑" w:hAnsi="微软雅黑"/>
          <w:bCs/>
          <w:sz w:val="21"/>
          <w:szCs w:val="21"/>
        </w:rPr>
        <w:t>”</w:t>
      </w:r>
      <w:r w:rsidRPr="00770BB8">
        <w:rPr>
          <w:rFonts w:ascii="微软雅黑" w:eastAsia="微软雅黑" w:hAnsi="微软雅黑" w:hint="eastAsia"/>
          <w:bCs/>
          <w:sz w:val="21"/>
          <w:szCs w:val="21"/>
        </w:rPr>
        <w:t>成为消费新常态</w:t>
      </w:r>
      <w:r w:rsidRPr="00770BB8">
        <w:rPr>
          <w:rFonts w:ascii="微软雅黑" w:eastAsia="微软雅黑" w:hAnsi="微软雅黑" w:hint="eastAsia"/>
          <w:sz w:val="21"/>
          <w:szCs w:val="21"/>
        </w:rPr>
        <w:t>。</w:t>
      </w:r>
      <w:r w:rsidRPr="00770BB8">
        <w:rPr>
          <w:rFonts w:ascii="微软雅黑" w:eastAsia="微软雅黑" w:hAnsi="微软雅黑" w:hint="eastAsia"/>
          <w:bCs/>
          <w:sz w:val="21"/>
          <w:szCs w:val="21"/>
        </w:rPr>
        <w:t>粒上皇作为全国性连锁企业，始终坚持“新鲜现炒、</w:t>
      </w:r>
      <w:r w:rsidRPr="00770BB8">
        <w:rPr>
          <w:rFonts w:ascii="微软雅黑" w:eastAsia="微软雅黑" w:hAnsi="微软雅黑"/>
          <w:bCs/>
          <w:sz w:val="21"/>
          <w:szCs w:val="21"/>
        </w:rPr>
        <w:t>0</w:t>
      </w:r>
      <w:r w:rsidRPr="00770BB8">
        <w:rPr>
          <w:rFonts w:ascii="微软雅黑" w:eastAsia="微软雅黑" w:hAnsi="微软雅黑" w:hint="eastAsia"/>
          <w:bCs/>
          <w:sz w:val="21"/>
          <w:szCs w:val="21"/>
        </w:rPr>
        <w:t>添加”，为消费者提供健康绿色食品的经营理念，决心打造成全国知名休闲零食品牌。</w:t>
      </w:r>
      <w:r>
        <w:rPr>
          <w:rFonts w:ascii="微软雅黑" w:eastAsia="微软雅黑" w:hAnsi="微软雅黑"/>
          <w:bCs/>
          <w:sz w:val="21"/>
          <w:szCs w:val="21"/>
        </w:rPr>
        <w:t>但对于缺少资本运作的粒上皇，主要面临着以下两大挑战：</w:t>
      </w:r>
    </w:p>
    <w:p w14:paraId="701674A3" w14:textId="1DFA0470" w:rsidR="00770BB8" w:rsidRPr="00770BB8" w:rsidRDefault="00770BB8" w:rsidP="006E2E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0BB8">
        <w:rPr>
          <w:rFonts w:ascii="微软雅黑" w:eastAsia="微软雅黑" w:hAnsi="微软雅黑" w:hint="eastAsia"/>
          <w:b/>
          <w:bCs/>
          <w:sz w:val="21"/>
          <w:szCs w:val="21"/>
        </w:rPr>
        <w:t>市场挑战</w:t>
      </w:r>
      <w:r w:rsidRPr="00770BB8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770BB8">
        <w:rPr>
          <w:rFonts w:ascii="微软雅黑" w:eastAsia="微软雅黑" w:hAnsi="微软雅黑" w:hint="eastAsia"/>
          <w:b/>
          <w:bCs/>
          <w:sz w:val="21"/>
          <w:szCs w:val="21"/>
        </w:rPr>
        <w:t>：市场上坚果零食品牌众多，流量红利末期线上品牌加速线下布局</w:t>
      </w:r>
      <w:r w:rsidR="006E2EC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88597A3" w14:textId="77777777" w:rsidR="00770BB8" w:rsidRPr="00770BB8" w:rsidRDefault="00770BB8" w:rsidP="006E2E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受良品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铺子、三只松鼠、百草味为代表的平台类品牌和小作坊经营的单品炒货</w:t>
      </w: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店共同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夹击，消费者选购多元化，</w:t>
      </w: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如何让粒上皇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抢先成为坚果炒货类的首选品牌？</w:t>
      </w:r>
    </w:p>
    <w:p w14:paraId="28171CF6" w14:textId="57EA7975" w:rsidR="00770BB8" w:rsidRPr="00770BB8" w:rsidRDefault="00770BB8" w:rsidP="006E2E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0BB8">
        <w:rPr>
          <w:rFonts w:ascii="微软雅黑" w:eastAsia="微软雅黑" w:hAnsi="微软雅黑" w:hint="eastAsia"/>
          <w:b/>
          <w:bCs/>
          <w:sz w:val="21"/>
          <w:szCs w:val="21"/>
        </w:rPr>
        <w:t>市场挑战</w:t>
      </w:r>
      <w:r w:rsidRPr="00770BB8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770BB8">
        <w:rPr>
          <w:rFonts w:ascii="微软雅黑" w:eastAsia="微软雅黑" w:hAnsi="微软雅黑" w:hint="eastAsia"/>
          <w:b/>
          <w:bCs/>
          <w:sz w:val="21"/>
          <w:szCs w:val="21"/>
        </w:rPr>
        <w:t>：让消费者“迈开腿”主动到店消费</w:t>
      </w:r>
      <w:r w:rsidR="006E2EC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19BECD8E" w14:textId="77777777" w:rsidR="00770BB8" w:rsidRPr="00770BB8" w:rsidRDefault="00770BB8" w:rsidP="006E2E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0BB8">
        <w:rPr>
          <w:rFonts w:ascii="微软雅黑" w:eastAsia="微软雅黑" w:hAnsi="微软雅黑" w:hint="eastAsia"/>
          <w:sz w:val="21"/>
          <w:szCs w:val="21"/>
        </w:rPr>
        <w:t>粒</w:t>
      </w: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上皇主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打线下门店终端，对于严重</w:t>
      </w: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信赖网购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、外卖的消费者而言，如何让他们主动“迈开腿”到</w:t>
      </w:r>
      <w:proofErr w:type="gramStart"/>
      <w:r w:rsidRPr="00770BB8">
        <w:rPr>
          <w:rFonts w:ascii="微软雅黑" w:eastAsia="微软雅黑" w:hAnsi="微软雅黑" w:hint="eastAsia"/>
          <w:sz w:val="21"/>
          <w:szCs w:val="21"/>
        </w:rPr>
        <w:t>店消费</w:t>
      </w:r>
      <w:proofErr w:type="gramEnd"/>
      <w:r w:rsidRPr="00770BB8">
        <w:rPr>
          <w:rFonts w:ascii="微软雅黑" w:eastAsia="微软雅黑" w:hAnsi="微软雅黑" w:hint="eastAsia"/>
          <w:sz w:val="21"/>
          <w:szCs w:val="21"/>
        </w:rPr>
        <w:t>是最大的挑战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FF18908" w14:textId="77777777" w:rsidR="000631F9" w:rsidRPr="002B1FC2" w:rsidRDefault="000631F9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022FE53" w14:textId="19620E2D" w:rsidR="00770BB8" w:rsidRPr="006E2ECA" w:rsidRDefault="006E2ECA" w:rsidP="006E2EC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sz w:val="21"/>
          <w:szCs w:val="21"/>
        </w:rPr>
        <w:t>1、</w:t>
      </w:r>
      <w:r w:rsidR="00770BB8" w:rsidRPr="006E2ECA">
        <w:rPr>
          <w:rFonts w:ascii="微软雅黑" w:eastAsia="微软雅黑" w:hAnsi="微软雅黑" w:hint="eastAsia"/>
          <w:sz w:val="21"/>
          <w:szCs w:val="21"/>
        </w:rPr>
        <w:t>建立</w:t>
      </w:r>
      <w:proofErr w:type="gramStart"/>
      <w:r w:rsidR="00770BB8" w:rsidRPr="006E2ECA">
        <w:rPr>
          <w:rFonts w:ascii="微软雅黑" w:eastAsia="微软雅黑" w:hAnsi="微软雅黑" w:hint="eastAsia"/>
          <w:sz w:val="21"/>
          <w:szCs w:val="21"/>
        </w:rPr>
        <w:t>消费者对粒上皇</w:t>
      </w:r>
      <w:proofErr w:type="gramEnd"/>
      <w:r w:rsidR="00770BB8" w:rsidRPr="006E2ECA">
        <w:rPr>
          <w:rFonts w:ascii="微软雅黑" w:eastAsia="微软雅黑" w:hAnsi="微软雅黑" w:hint="eastAsia"/>
          <w:sz w:val="21"/>
          <w:szCs w:val="21"/>
        </w:rPr>
        <w:t>为全国链</w:t>
      </w:r>
      <w:proofErr w:type="gramStart"/>
      <w:r w:rsidR="00770BB8" w:rsidRPr="006E2ECA">
        <w:rPr>
          <w:rFonts w:ascii="微软雅黑" w:eastAsia="微软雅黑" w:hAnsi="微软雅黑" w:hint="eastAsia"/>
          <w:sz w:val="21"/>
          <w:szCs w:val="21"/>
        </w:rPr>
        <w:t>琐</w:t>
      </w:r>
      <w:proofErr w:type="gramEnd"/>
      <w:r w:rsidR="00770BB8" w:rsidRPr="006E2ECA">
        <w:rPr>
          <w:rFonts w:ascii="微软雅黑" w:eastAsia="微软雅黑" w:hAnsi="微软雅黑" w:hint="eastAsia"/>
          <w:sz w:val="21"/>
          <w:szCs w:val="21"/>
        </w:rPr>
        <w:t>的品牌认知</w:t>
      </w:r>
      <w:r w:rsidRPr="006E2ECA">
        <w:rPr>
          <w:rFonts w:ascii="微软雅黑" w:eastAsia="微软雅黑" w:hAnsi="微软雅黑" w:hint="eastAsia"/>
          <w:sz w:val="21"/>
          <w:szCs w:val="21"/>
        </w:rPr>
        <w:t>；</w:t>
      </w:r>
    </w:p>
    <w:p w14:paraId="0983B143" w14:textId="18D999A2" w:rsidR="00770BB8" w:rsidRPr="006E2ECA" w:rsidRDefault="006E2ECA" w:rsidP="006E2EC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sz w:val="21"/>
          <w:szCs w:val="21"/>
        </w:rPr>
        <w:t>2、</w:t>
      </w:r>
      <w:r w:rsidR="00770BB8" w:rsidRPr="006E2ECA">
        <w:rPr>
          <w:rFonts w:ascii="微软雅黑" w:eastAsia="微软雅黑" w:hAnsi="微软雅黑" w:hint="eastAsia"/>
          <w:sz w:val="21"/>
          <w:szCs w:val="21"/>
        </w:rPr>
        <w:t>打造粒上皇成为细分赛道上的品类王</w:t>
      </w:r>
      <w:r w:rsidRPr="006E2ECA">
        <w:rPr>
          <w:rFonts w:ascii="微软雅黑" w:eastAsia="微软雅黑" w:hAnsi="微软雅黑" w:hint="eastAsia"/>
          <w:sz w:val="21"/>
          <w:szCs w:val="21"/>
        </w:rPr>
        <w:t>；</w:t>
      </w:r>
    </w:p>
    <w:p w14:paraId="1613A8A2" w14:textId="7BFF19F8" w:rsidR="00770BB8" w:rsidRPr="006E2ECA" w:rsidRDefault="006E2ECA" w:rsidP="006E2ECA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sz w:val="21"/>
          <w:szCs w:val="21"/>
        </w:rPr>
        <w:t>3、</w:t>
      </w:r>
      <w:r w:rsidR="00770BB8" w:rsidRPr="006E2ECA">
        <w:rPr>
          <w:rFonts w:ascii="微软雅黑" w:eastAsia="微软雅黑" w:hAnsi="微软雅黑" w:hint="eastAsia"/>
          <w:sz w:val="21"/>
          <w:szCs w:val="21"/>
        </w:rPr>
        <w:t>引流客户到店，完成销售转化</w:t>
      </w:r>
      <w:r w:rsidRPr="006E2ECA">
        <w:rPr>
          <w:rFonts w:ascii="微软雅黑" w:eastAsia="微软雅黑" w:hAnsi="微软雅黑" w:hint="eastAsia"/>
          <w:sz w:val="21"/>
          <w:szCs w:val="21"/>
        </w:rPr>
        <w:t>。</w:t>
      </w:r>
    </w:p>
    <w:p w14:paraId="0B38FF7C" w14:textId="77777777" w:rsidR="00B5241D" w:rsidRPr="002B1FC2" w:rsidRDefault="000631F9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ADE71B" w14:textId="77777777" w:rsidR="00C821E2" w:rsidRDefault="00BF7904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F7904">
        <w:rPr>
          <w:rFonts w:ascii="微软雅黑" w:eastAsia="微软雅黑" w:hAnsi="微软雅黑" w:hint="eastAsia"/>
          <w:bCs/>
          <w:sz w:val="21"/>
          <w:szCs w:val="21"/>
        </w:rPr>
        <w:t>分析粒上皇品牌差异化优势</w:t>
      </w:r>
      <w:r>
        <w:rPr>
          <w:rFonts w:ascii="微软雅黑" w:eastAsia="微软雅黑" w:hAnsi="微软雅黑" w:hint="eastAsia"/>
          <w:bCs/>
          <w:sz w:val="21"/>
          <w:szCs w:val="21"/>
        </w:rPr>
        <w:t>后</w:t>
      </w:r>
      <w:r w:rsidRPr="00BF7904"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发现良品铺子、三只松鼠等</w:t>
      </w:r>
      <w:r w:rsidRPr="00BF7904">
        <w:rPr>
          <w:rFonts w:ascii="微软雅黑" w:eastAsia="微软雅黑" w:hAnsi="微软雅黑" w:hint="eastAsia"/>
          <w:bCs/>
          <w:sz w:val="21"/>
          <w:szCs w:val="21"/>
        </w:rPr>
        <w:t>大品牌</w:t>
      </w:r>
      <w:r>
        <w:rPr>
          <w:rFonts w:ascii="微软雅黑" w:eastAsia="微软雅黑" w:hAnsi="微软雅黑" w:hint="eastAsia"/>
          <w:bCs/>
          <w:sz w:val="21"/>
          <w:szCs w:val="21"/>
        </w:rPr>
        <w:t>虽然购买和食用方便，但这种</w:t>
      </w:r>
      <w:r w:rsidRPr="00BF7904">
        <w:rPr>
          <w:rFonts w:ascii="微软雅黑" w:eastAsia="微软雅黑" w:hAnsi="微软雅黑" w:hint="eastAsia"/>
          <w:bCs/>
          <w:sz w:val="21"/>
          <w:szCs w:val="21"/>
        </w:rPr>
        <w:t>预包装食品会损失食物风味</w:t>
      </w:r>
      <w:r>
        <w:rPr>
          <w:rFonts w:ascii="微软雅黑" w:eastAsia="微软雅黑" w:hAnsi="微软雅黑" w:hint="eastAsia"/>
          <w:bCs/>
          <w:sz w:val="21"/>
          <w:szCs w:val="21"/>
        </w:rPr>
        <w:t>，影响消费者的食用体验；而其他街边</w:t>
      </w:r>
      <w:r w:rsidRPr="00BF7904">
        <w:rPr>
          <w:rFonts w:ascii="微软雅黑" w:eastAsia="微软雅黑" w:hAnsi="微软雅黑" w:hint="eastAsia"/>
          <w:bCs/>
          <w:sz w:val="21"/>
          <w:szCs w:val="21"/>
        </w:rPr>
        <w:t>小店经营的产品</w:t>
      </w:r>
      <w:r>
        <w:rPr>
          <w:rFonts w:ascii="微软雅黑" w:eastAsia="微软雅黑" w:hAnsi="微软雅黑" w:hint="eastAsia"/>
          <w:bCs/>
          <w:sz w:val="21"/>
          <w:szCs w:val="21"/>
        </w:rPr>
        <w:t>从质量和卫生角度上都</w:t>
      </w:r>
      <w:r w:rsidRPr="00BF7904">
        <w:rPr>
          <w:rFonts w:ascii="微软雅黑" w:eastAsia="微软雅黑" w:hAnsi="微软雅黑" w:hint="eastAsia"/>
          <w:bCs/>
          <w:sz w:val="21"/>
          <w:szCs w:val="21"/>
        </w:rPr>
        <w:t>没保障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E87ACFB" w14:textId="5C916200" w:rsidR="00770BB8" w:rsidRDefault="00BF7904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因此，我们决定从“新鲜现炒”的角度</w:t>
      </w:r>
      <w:r w:rsidR="00D40DCC">
        <w:rPr>
          <w:rFonts w:ascii="微软雅黑" w:eastAsia="微软雅黑" w:hAnsi="微软雅黑" w:hint="eastAsia"/>
          <w:bCs/>
          <w:sz w:val="21"/>
          <w:szCs w:val="21"/>
        </w:rPr>
        <w:t>切</w:t>
      </w:r>
      <w:r>
        <w:rPr>
          <w:rFonts w:ascii="微软雅黑" w:eastAsia="微软雅黑" w:hAnsi="微软雅黑" w:hint="eastAsia"/>
          <w:bCs/>
          <w:sz w:val="21"/>
          <w:szCs w:val="21"/>
        </w:rPr>
        <w:t>入坚果炒货类的细分赛道，以“新鲜现炒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不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隔夜，板栗就吃</w:t>
      </w:r>
      <w:r w:rsidR="006E2ECA" w:rsidRPr="006E2ECA">
        <w:rPr>
          <w:rFonts w:ascii="微软雅黑" w:eastAsia="微软雅黑" w:hAnsi="微软雅黑" w:hint="eastAsia"/>
          <w:sz w:val="21"/>
          <w:szCs w:val="21"/>
        </w:rPr>
        <w:t>粒上皇</w:t>
      </w:r>
      <w:r>
        <w:rPr>
          <w:rFonts w:ascii="微软雅黑" w:eastAsia="微软雅黑" w:hAnsi="微软雅黑" w:hint="eastAsia"/>
          <w:bCs/>
          <w:sz w:val="21"/>
          <w:szCs w:val="21"/>
        </w:rPr>
        <w:t>”</w:t>
      </w:r>
      <w:r w:rsidR="00D40DCC">
        <w:rPr>
          <w:rFonts w:ascii="微软雅黑" w:eastAsia="微软雅黑" w:hAnsi="微软雅黑" w:hint="eastAsia"/>
          <w:bCs/>
          <w:sz w:val="21"/>
          <w:szCs w:val="21"/>
        </w:rPr>
        <w:t>阐明粒上皇</w:t>
      </w:r>
      <w:r>
        <w:rPr>
          <w:rFonts w:ascii="微软雅黑" w:eastAsia="微软雅黑" w:hAnsi="微软雅黑" w:hint="eastAsia"/>
          <w:bCs/>
          <w:sz w:val="21"/>
          <w:szCs w:val="21"/>
        </w:rPr>
        <w:t>的品牌核心价值优势，</w:t>
      </w:r>
      <w:r w:rsidR="00C821E2">
        <w:rPr>
          <w:rFonts w:ascii="微软雅黑" w:eastAsia="微软雅黑" w:hAnsi="微软雅黑" w:hint="eastAsia"/>
          <w:bCs/>
          <w:sz w:val="21"/>
          <w:szCs w:val="21"/>
        </w:rPr>
        <w:t>同时通过“热销全国4</w:t>
      </w:r>
      <w:r w:rsidR="00C821E2">
        <w:rPr>
          <w:rFonts w:ascii="微软雅黑" w:eastAsia="微软雅黑" w:hAnsi="微软雅黑"/>
          <w:bCs/>
          <w:sz w:val="21"/>
          <w:szCs w:val="21"/>
        </w:rPr>
        <w:t>8城市”突出粒上皇链</w:t>
      </w:r>
      <w:proofErr w:type="gramStart"/>
      <w:r w:rsidR="00C821E2">
        <w:rPr>
          <w:rFonts w:ascii="微软雅黑" w:eastAsia="微软雅黑" w:hAnsi="微软雅黑"/>
          <w:bCs/>
          <w:sz w:val="21"/>
          <w:szCs w:val="21"/>
        </w:rPr>
        <w:t>琐</w:t>
      </w:r>
      <w:proofErr w:type="gramEnd"/>
      <w:r w:rsidR="00C821E2">
        <w:rPr>
          <w:rFonts w:ascii="微软雅黑" w:eastAsia="微软雅黑" w:hAnsi="微软雅黑"/>
          <w:bCs/>
          <w:sz w:val="21"/>
          <w:szCs w:val="21"/>
        </w:rPr>
        <w:t>经营的优势</w:t>
      </w:r>
      <w:r w:rsidR="00C821E2">
        <w:rPr>
          <w:rFonts w:ascii="微软雅黑" w:eastAsia="微软雅黑" w:hAnsi="微软雅黑" w:hint="eastAsia"/>
          <w:bCs/>
          <w:sz w:val="21"/>
          <w:szCs w:val="21"/>
        </w:rPr>
        <w:t>，为消费者提供品质的保证。</w:t>
      </w:r>
    </w:p>
    <w:p w14:paraId="126F0942" w14:textId="05A4E4A5" w:rsidR="000631F9" w:rsidRPr="006E2ECA" w:rsidRDefault="00C821E2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同</w:t>
      </w:r>
      <w:r>
        <w:rPr>
          <w:rFonts w:ascii="微软雅黑" w:eastAsia="微软雅黑" w:hAnsi="微软雅黑"/>
          <w:bCs/>
          <w:sz w:val="21"/>
          <w:szCs w:val="21"/>
        </w:rPr>
        <w:t>时，根据粒上皇的品类特点，</w:t>
      </w:r>
      <w:proofErr w:type="gramStart"/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选取与粒上皇</w:t>
      </w:r>
      <w:proofErr w:type="gramEnd"/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消费场景最贴近的电梯媒体为</w:t>
      </w:r>
      <w:proofErr w:type="gramStart"/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最</w:t>
      </w:r>
      <w:proofErr w:type="gramEnd"/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核心的传播渠道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社区是干果炒货的主要消费场景，以分众传媒为代表的电梯媒体具有必经、高频、低干扰的主要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lastRenderedPageBreak/>
        <w:t>特点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电梯媒体所处的</w:t>
      </w:r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封闭空间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，为品牌提供</w:t>
      </w:r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沉浸式的营销空间</w:t>
      </w:r>
      <w:r>
        <w:rPr>
          <w:rFonts w:ascii="微软雅黑" w:eastAsia="微软雅黑" w:hAnsi="微软雅黑"/>
          <w:bCs/>
          <w:sz w:val="21"/>
          <w:szCs w:val="21"/>
        </w:rPr>
        <w:t>，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通过高频接触，品牌信息能</w:t>
      </w:r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更快速、高效、有力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地进入目标受众心智</w:t>
      </w:r>
      <w:r>
        <w:rPr>
          <w:rFonts w:ascii="微软雅黑" w:eastAsia="微软雅黑" w:hAnsi="微软雅黑"/>
          <w:bCs/>
          <w:sz w:val="21"/>
          <w:szCs w:val="21"/>
        </w:rPr>
        <w:t>。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同时，电梯媒体是</w:t>
      </w:r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距离二</w:t>
      </w:r>
      <w:proofErr w:type="gramStart"/>
      <w:r w:rsidRPr="00C821E2">
        <w:rPr>
          <w:rFonts w:ascii="微软雅黑" w:eastAsia="微软雅黑" w:hAnsi="微软雅黑" w:hint="eastAsia"/>
          <w:b/>
          <w:bCs/>
          <w:sz w:val="21"/>
          <w:szCs w:val="21"/>
        </w:rPr>
        <w:t>维码最近</w:t>
      </w:r>
      <w:proofErr w:type="gramEnd"/>
      <w:r w:rsidRPr="00C821E2">
        <w:rPr>
          <w:rFonts w:ascii="微软雅黑" w:eastAsia="微软雅黑" w:hAnsi="微软雅黑" w:hint="eastAsia"/>
          <w:bCs/>
          <w:sz w:val="21"/>
          <w:szCs w:val="21"/>
        </w:rPr>
        <w:t>的线下媒体，在无聊的等候时间中更容易触发受</w:t>
      </w:r>
      <w:proofErr w:type="gramStart"/>
      <w:r w:rsidRPr="00C821E2">
        <w:rPr>
          <w:rFonts w:ascii="微软雅黑" w:eastAsia="微软雅黑" w:hAnsi="微软雅黑" w:hint="eastAsia"/>
          <w:bCs/>
          <w:sz w:val="21"/>
          <w:szCs w:val="21"/>
        </w:rPr>
        <w:t>众扫码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获取优惠券</w:t>
      </w:r>
      <w:r w:rsidRPr="00C821E2">
        <w:rPr>
          <w:rFonts w:ascii="微软雅黑" w:eastAsia="微软雅黑" w:hAnsi="微软雅黑" w:hint="eastAsia"/>
          <w:bCs/>
          <w:sz w:val="21"/>
          <w:szCs w:val="21"/>
        </w:rPr>
        <w:t>，从而为效果转化提供更有力的保障</w:t>
      </w:r>
      <w:r w:rsidR="006637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8C2DE66" w14:textId="77777777" w:rsidR="000631F9" w:rsidRPr="002917B0" w:rsidRDefault="000631F9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6DADC72" w14:textId="063BB955" w:rsidR="00663750" w:rsidRPr="006E2ECA" w:rsidRDefault="0066375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时间策略：抓住</w:t>
      </w:r>
      <w:r w:rsidRPr="006E2ECA">
        <w:rPr>
          <w:rFonts w:ascii="微软雅黑" w:eastAsia="微软雅黑" w:hAnsi="微软雅黑"/>
          <w:b/>
          <w:bCs/>
          <w:sz w:val="21"/>
          <w:szCs w:val="21"/>
        </w:rPr>
        <w:t>10</w:t>
      </w:r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月第一批板栗上市的关键节点发布广告，俘获第一批吃货</w:t>
      </w:r>
      <w:r w:rsidR="006E2ECA" w:rsidRPr="006E2EC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548091C" w14:textId="77777777" w:rsidR="00663750" w:rsidRPr="006E2ECA" w:rsidRDefault="0066375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E2ECA">
        <w:rPr>
          <w:rFonts w:ascii="微软雅黑" w:eastAsia="微软雅黑" w:hAnsi="微软雅黑"/>
          <w:bCs/>
          <w:sz w:val="21"/>
          <w:szCs w:val="21"/>
        </w:rPr>
        <w:t>10月份板栗开始陆续上市，根据“吃货”对炒板栗的欲望会随着气温下降而提升的特点，</w:t>
      </w:r>
      <w:r w:rsidRPr="006E2ECA">
        <w:rPr>
          <w:rFonts w:ascii="微软雅黑" w:eastAsia="微软雅黑" w:hAnsi="微软雅黑" w:hint="eastAsia"/>
          <w:bCs/>
          <w:sz w:val="21"/>
          <w:szCs w:val="21"/>
        </w:rPr>
        <w:t>北方城市率先在</w:t>
      </w:r>
      <w:r w:rsidRPr="006E2ECA">
        <w:rPr>
          <w:rFonts w:ascii="微软雅黑" w:eastAsia="微软雅黑" w:hAnsi="微软雅黑"/>
          <w:bCs/>
          <w:sz w:val="21"/>
          <w:szCs w:val="21"/>
        </w:rPr>
        <w:t>10月打响广告，南方城市则安排在11月后发布。</w:t>
      </w:r>
    </w:p>
    <w:p w14:paraId="77924F36" w14:textId="112C260F" w:rsidR="00663750" w:rsidRPr="006E2ECA" w:rsidRDefault="0066375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选点策略：粒</w:t>
      </w:r>
      <w:proofErr w:type="gramStart"/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上皇门</w:t>
      </w:r>
      <w:proofErr w:type="gramEnd"/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店开到哪，广告打到哪</w:t>
      </w:r>
      <w:r w:rsidR="006E2ECA" w:rsidRPr="006E2EC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2F5B4DE" w14:textId="19A1AC5E" w:rsidR="00663750" w:rsidRPr="006E2ECA" w:rsidRDefault="0066375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E2ECA">
        <w:rPr>
          <w:rFonts w:ascii="微软雅黑" w:eastAsia="微软雅黑" w:hAnsi="微软雅黑" w:hint="eastAsia"/>
          <w:sz w:val="21"/>
          <w:szCs w:val="21"/>
        </w:rPr>
        <w:t>选取粒</w:t>
      </w:r>
      <w:proofErr w:type="gramStart"/>
      <w:r w:rsidRPr="006E2ECA">
        <w:rPr>
          <w:rFonts w:ascii="微软雅黑" w:eastAsia="微软雅黑" w:hAnsi="微软雅黑" w:hint="eastAsia"/>
          <w:sz w:val="21"/>
          <w:szCs w:val="21"/>
        </w:rPr>
        <w:t>上皇门</w:t>
      </w:r>
      <w:proofErr w:type="gramEnd"/>
      <w:r w:rsidRPr="006E2ECA">
        <w:rPr>
          <w:rFonts w:ascii="微软雅黑" w:eastAsia="微软雅黑" w:hAnsi="微软雅黑" w:hint="eastAsia"/>
          <w:sz w:val="21"/>
          <w:szCs w:val="21"/>
        </w:rPr>
        <w:t>店周边</w:t>
      </w:r>
      <w:r w:rsidRPr="006E2ECA">
        <w:rPr>
          <w:rFonts w:ascii="微软雅黑" w:eastAsia="微软雅黑" w:hAnsi="微软雅黑"/>
          <w:sz w:val="21"/>
          <w:szCs w:val="21"/>
        </w:rPr>
        <w:t>2公里的楼盘进行投放——电梯电视塑造品牌形象，电梯海报引流到店，同时通过分众专享推荐和</w:t>
      </w:r>
      <w:proofErr w:type="gramStart"/>
      <w:r w:rsidRPr="006E2ECA">
        <w:rPr>
          <w:rFonts w:ascii="微软雅黑" w:eastAsia="微软雅黑" w:hAnsi="微软雅黑"/>
          <w:sz w:val="21"/>
          <w:szCs w:val="21"/>
        </w:rPr>
        <w:t>微信朋友</w:t>
      </w:r>
      <w:proofErr w:type="gramEnd"/>
      <w:r w:rsidRPr="006E2ECA">
        <w:rPr>
          <w:rFonts w:ascii="微软雅黑" w:eastAsia="微软雅黑" w:hAnsi="微软雅黑"/>
          <w:sz w:val="21"/>
          <w:szCs w:val="21"/>
        </w:rPr>
        <w:t>圈转发，扩大品牌传播规模</w:t>
      </w:r>
      <w:r w:rsidR="006E2ECA" w:rsidRPr="006E2ECA">
        <w:rPr>
          <w:rFonts w:ascii="微软雅黑" w:eastAsia="微软雅黑" w:hAnsi="微软雅黑" w:hint="eastAsia"/>
          <w:sz w:val="21"/>
          <w:szCs w:val="21"/>
        </w:rPr>
        <w:t>。</w:t>
      </w:r>
    </w:p>
    <w:p w14:paraId="67287200" w14:textId="36390E13" w:rsidR="00663750" w:rsidRDefault="0066375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2ECA">
        <w:rPr>
          <w:rFonts w:ascii="微软雅黑" w:eastAsia="微软雅黑" w:hAnsi="微软雅黑" w:hint="eastAsia"/>
          <w:b/>
          <w:bCs/>
          <w:sz w:val="21"/>
          <w:szCs w:val="21"/>
        </w:rPr>
        <w:t>画面策略：画面简单明了，以产品带品牌，优惠绝不含糊</w:t>
      </w:r>
      <w:r w:rsidR="006E2ECA" w:rsidRPr="006E2ECA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5DDCD63" w14:textId="21EB59EA" w:rsidR="00725DE0" w:rsidRPr="006E2ECA" w:rsidRDefault="00725DE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发放无门槛现金优惠券，打通消费的“最后一公里”，高效引流到店。</w:t>
      </w:r>
    </w:p>
    <w:p w14:paraId="15AA6389" w14:textId="77777777" w:rsidR="00214F45" w:rsidRPr="00214F45" w:rsidRDefault="00214F45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6C47E5" wp14:editId="260EC2B5">
            <wp:extent cx="5720715" cy="2383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0C92" w14:textId="77777777" w:rsidR="00E40EE7" w:rsidRPr="002B1FC2" w:rsidRDefault="000631F9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3C50F4F" w14:textId="2D1E1E6D" w:rsidR="00897D0B" w:rsidRDefault="006E2ECA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897D0B" w:rsidRPr="00897D0B">
        <w:rPr>
          <w:rFonts w:ascii="微软雅黑" w:eastAsia="微软雅黑" w:hAnsi="微软雅黑" w:hint="eastAsia"/>
          <w:b/>
          <w:bCs/>
          <w:sz w:val="21"/>
          <w:szCs w:val="21"/>
        </w:rPr>
        <w:t>广告投放提升了粒上皇的品牌认知度及品牌活动度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FD9EACB" w14:textId="77777777" w:rsidR="006E2ECA" w:rsidRDefault="00897D0B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917B0">
        <w:rPr>
          <w:rFonts w:ascii="微软雅黑" w:eastAsia="微软雅黑" w:hAnsi="微软雅黑"/>
          <w:bCs/>
          <w:sz w:val="21"/>
          <w:szCs w:val="21"/>
        </w:rPr>
        <w:t>受</w:t>
      </w:r>
      <w:proofErr w:type="gramStart"/>
      <w:r w:rsidRPr="002917B0">
        <w:rPr>
          <w:rFonts w:ascii="微软雅黑" w:eastAsia="微软雅黑" w:hAnsi="微软雅黑"/>
          <w:bCs/>
          <w:sz w:val="21"/>
          <w:szCs w:val="21"/>
        </w:rPr>
        <w:t>众对粒上皇</w:t>
      </w:r>
      <w:proofErr w:type="gramEnd"/>
      <w:r w:rsidRPr="002917B0">
        <w:rPr>
          <w:rFonts w:ascii="微软雅黑" w:eastAsia="微软雅黑" w:hAnsi="微软雅黑"/>
          <w:bCs/>
          <w:sz w:val="21"/>
          <w:szCs w:val="21"/>
        </w:rPr>
        <w:t>的总认知度达到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6</w:t>
      </w:r>
      <w:r w:rsidRPr="002917B0">
        <w:rPr>
          <w:rFonts w:ascii="微软雅黑" w:eastAsia="微软雅黑" w:hAnsi="微软雅黑"/>
          <w:bCs/>
          <w:sz w:val="21"/>
          <w:szCs w:val="21"/>
        </w:rPr>
        <w:t>6%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2917B0">
        <w:rPr>
          <w:rFonts w:ascii="微软雅黑" w:eastAsia="微软雅黑" w:hAnsi="微软雅黑"/>
          <w:bCs/>
          <w:sz w:val="21"/>
          <w:szCs w:val="21"/>
        </w:rPr>
        <w:t>其中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2917B0">
        <w:rPr>
          <w:rFonts w:ascii="微软雅黑" w:eastAsia="微软雅黑" w:hAnsi="微软雅黑"/>
          <w:bCs/>
          <w:sz w:val="21"/>
          <w:szCs w:val="21"/>
        </w:rPr>
        <w:t>电梯广告接触人群（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9</w:t>
      </w:r>
      <w:r w:rsidRPr="002917B0">
        <w:rPr>
          <w:rFonts w:ascii="微软雅黑" w:eastAsia="微软雅黑" w:hAnsi="微软雅黑"/>
          <w:bCs/>
          <w:sz w:val="21"/>
          <w:szCs w:val="21"/>
        </w:rPr>
        <w:t>3%）对其品牌认知的影响远高于非广告接触人群（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3</w:t>
      </w:r>
      <w:r w:rsidRPr="002917B0">
        <w:rPr>
          <w:rFonts w:ascii="微软雅黑" w:eastAsia="微软雅黑" w:hAnsi="微软雅黑"/>
          <w:bCs/>
          <w:sz w:val="21"/>
          <w:szCs w:val="21"/>
        </w:rPr>
        <w:t>5%）；而受众</w:t>
      </w:r>
      <w:proofErr w:type="gramStart"/>
      <w:r w:rsidRPr="002917B0">
        <w:rPr>
          <w:rFonts w:ascii="微软雅黑" w:eastAsia="微软雅黑" w:hAnsi="微软雅黑"/>
          <w:bCs/>
          <w:sz w:val="21"/>
          <w:szCs w:val="21"/>
        </w:rPr>
        <w:t>对粒上皇自发无</w:t>
      </w:r>
      <w:proofErr w:type="gramEnd"/>
      <w:r w:rsidRPr="002917B0">
        <w:rPr>
          <w:rFonts w:ascii="微软雅黑" w:eastAsia="微软雅黑" w:hAnsi="微软雅黑"/>
          <w:bCs/>
          <w:sz w:val="21"/>
          <w:szCs w:val="21"/>
        </w:rPr>
        <w:t>提示认知达到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4</w:t>
      </w:r>
      <w:r w:rsidRPr="002917B0">
        <w:rPr>
          <w:rFonts w:ascii="微软雅黑" w:eastAsia="微软雅黑" w:hAnsi="微软雅黑"/>
          <w:bCs/>
          <w:sz w:val="21"/>
          <w:szCs w:val="21"/>
        </w:rPr>
        <w:t>5%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28ED995" w14:textId="4142844A" w:rsidR="00897D0B" w:rsidRPr="006E2ECA" w:rsidRDefault="006E2ECA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E2ECA">
        <w:rPr>
          <w:rFonts w:ascii="微软雅黑" w:eastAsia="微软雅黑" w:hAnsi="微软雅黑"/>
          <w:b/>
          <w:sz w:val="21"/>
          <w:szCs w:val="21"/>
        </w:rPr>
        <w:t>2</w:t>
      </w:r>
      <w:r w:rsidRPr="006E2ECA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897D0B" w:rsidRPr="00897D0B">
        <w:rPr>
          <w:rFonts w:ascii="微软雅黑" w:eastAsia="微软雅黑" w:hAnsi="微软雅黑" w:hint="eastAsia"/>
          <w:b/>
          <w:bCs/>
          <w:sz w:val="21"/>
          <w:szCs w:val="21"/>
        </w:rPr>
        <w:t>受众对本轮需要传递的关键信息有深刻的认知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D3DD185" w14:textId="013E49F8" w:rsidR="00897D0B" w:rsidRDefault="00897D0B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917B0">
        <w:rPr>
          <w:rFonts w:ascii="微软雅黑" w:eastAsia="微软雅黑" w:hAnsi="微软雅黑" w:hint="eastAsia"/>
          <w:bCs/>
          <w:sz w:val="21"/>
          <w:szCs w:val="21"/>
        </w:rPr>
        <w:t>受众对“板栗就吃粒上皇”广告的印象深刻（6</w:t>
      </w:r>
      <w:r w:rsidRPr="002917B0">
        <w:rPr>
          <w:rFonts w:ascii="微软雅黑" w:eastAsia="微软雅黑" w:hAnsi="微软雅黑"/>
          <w:bCs/>
          <w:sz w:val="21"/>
          <w:szCs w:val="21"/>
        </w:rPr>
        <w:t>4%）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其中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无门槛现金优惠券的回忆率高达4</w:t>
      </w:r>
      <w:r w:rsidRPr="002917B0">
        <w:rPr>
          <w:rFonts w:ascii="微软雅黑" w:eastAsia="微软雅黑" w:hAnsi="微软雅黑"/>
          <w:bCs/>
          <w:sz w:val="21"/>
          <w:szCs w:val="21"/>
        </w:rPr>
        <w:t>8%，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3</w:t>
      </w:r>
      <w:r w:rsidRPr="002917B0">
        <w:rPr>
          <w:rFonts w:ascii="微软雅黑" w:eastAsia="微软雅黑" w:hAnsi="微软雅黑"/>
          <w:bCs/>
          <w:sz w:val="21"/>
          <w:szCs w:val="21"/>
        </w:rPr>
        <w:t>0%受众能自发回忆</w:t>
      </w:r>
      <w:r w:rsidR="002917B0" w:rsidRPr="002917B0">
        <w:rPr>
          <w:rFonts w:ascii="微软雅黑" w:eastAsia="微软雅黑" w:hAnsi="微软雅黑"/>
          <w:bCs/>
          <w:sz w:val="21"/>
          <w:szCs w:val="21"/>
        </w:rPr>
        <w:t>粒上皇等关键信息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79B8B20" w14:textId="40C29DB2" w:rsidR="002917B0" w:rsidRPr="002917B0" w:rsidRDefault="006E2ECA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3、</w:t>
      </w:r>
      <w:proofErr w:type="gramStart"/>
      <w:r w:rsidR="002917B0" w:rsidRPr="002917B0">
        <w:rPr>
          <w:rFonts w:ascii="微软雅黑" w:eastAsia="微软雅黑" w:hAnsi="微软雅黑" w:hint="eastAsia"/>
          <w:b/>
          <w:bCs/>
          <w:sz w:val="21"/>
          <w:szCs w:val="21"/>
        </w:rPr>
        <w:t>扫码量</w:t>
      </w:r>
      <w:proofErr w:type="gramEnd"/>
      <w:r w:rsidR="002917B0" w:rsidRPr="002917B0">
        <w:rPr>
          <w:rFonts w:ascii="微软雅黑" w:eastAsia="微软雅黑" w:hAnsi="微软雅黑" w:hint="eastAsia"/>
          <w:b/>
          <w:bCs/>
          <w:sz w:val="21"/>
          <w:szCs w:val="21"/>
        </w:rPr>
        <w:t>远高于行业平均水平，到店核销率高达</w:t>
      </w:r>
      <w:r w:rsidR="002917B0" w:rsidRPr="002917B0">
        <w:rPr>
          <w:rFonts w:ascii="微软雅黑" w:eastAsia="微软雅黑" w:hAnsi="微软雅黑"/>
          <w:b/>
          <w:bCs/>
          <w:sz w:val="21"/>
          <w:szCs w:val="21"/>
        </w:rPr>
        <w:t>57%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0DCD778" w14:textId="77777777" w:rsidR="006E2ECA" w:rsidRDefault="002917B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本波投放中，</w:t>
      </w:r>
      <w:r w:rsidR="001878C2">
        <w:rPr>
          <w:rFonts w:ascii="微软雅黑" w:eastAsia="微软雅黑" w:hAnsi="微软雅黑" w:hint="eastAsia"/>
          <w:bCs/>
          <w:sz w:val="21"/>
          <w:szCs w:val="21"/>
        </w:rPr>
        <w:t>4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个一线城市共派发</w:t>
      </w:r>
      <w:r w:rsidRPr="002917B0">
        <w:rPr>
          <w:rFonts w:ascii="微软雅黑" w:eastAsia="微软雅黑" w:hAnsi="微软雅黑"/>
          <w:b/>
          <w:bCs/>
          <w:sz w:val="21"/>
          <w:szCs w:val="21"/>
        </w:rPr>
        <w:t>36</w:t>
      </w:r>
      <w:r w:rsidRPr="002917B0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张优惠券</w:t>
      </w:r>
      <w:r>
        <w:rPr>
          <w:rFonts w:ascii="微软雅黑" w:eastAsia="微软雅黑" w:hAnsi="微软雅黑" w:hint="eastAsia"/>
          <w:bCs/>
          <w:sz w:val="21"/>
          <w:szCs w:val="21"/>
        </w:rPr>
        <w:t>，其中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扫码率达</w:t>
      </w:r>
      <w:r w:rsidRPr="002917B0">
        <w:rPr>
          <w:rFonts w:ascii="微软雅黑" w:eastAsia="微软雅黑" w:hAnsi="微软雅黑"/>
          <w:b/>
          <w:bCs/>
          <w:sz w:val="21"/>
          <w:szCs w:val="21"/>
        </w:rPr>
        <w:t>42%</w:t>
      </w:r>
      <w:r w:rsidRPr="002917B0">
        <w:rPr>
          <w:rFonts w:ascii="微软雅黑" w:eastAsia="微软雅黑" w:hAnsi="微软雅黑"/>
          <w:bCs/>
          <w:sz w:val="21"/>
          <w:szCs w:val="21"/>
        </w:rPr>
        <w:t>，</w:t>
      </w:r>
      <w:r w:rsidRPr="002917B0">
        <w:rPr>
          <w:rFonts w:ascii="微软雅黑" w:eastAsia="微软雅黑" w:hAnsi="微软雅黑" w:hint="eastAsia"/>
          <w:bCs/>
          <w:sz w:val="21"/>
          <w:szCs w:val="21"/>
        </w:rPr>
        <w:t>到店核销率高达</w:t>
      </w:r>
      <w:r w:rsidRPr="002917B0">
        <w:rPr>
          <w:rFonts w:ascii="微软雅黑" w:eastAsia="微软雅黑" w:hAnsi="微软雅黑"/>
          <w:b/>
          <w:bCs/>
          <w:sz w:val="21"/>
          <w:szCs w:val="21"/>
        </w:rPr>
        <w:t>57%</w:t>
      </w:r>
      <w:r>
        <w:rPr>
          <w:rFonts w:ascii="微软雅黑" w:eastAsia="微软雅黑" w:hAnsi="微软雅黑"/>
          <w:b/>
          <w:bCs/>
          <w:sz w:val="21"/>
          <w:szCs w:val="21"/>
        </w:rPr>
        <w:t>，远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>
        <w:rPr>
          <w:rFonts w:ascii="微软雅黑" w:eastAsia="微软雅黑" w:hAnsi="微软雅黑"/>
          <w:b/>
          <w:bCs/>
          <w:sz w:val="21"/>
          <w:szCs w:val="21"/>
        </w:rPr>
        <w:t>行业平均水平。</w:t>
      </w:r>
    </w:p>
    <w:p w14:paraId="1C5E449F" w14:textId="28B52FC6" w:rsidR="002917B0" w:rsidRPr="006E2ECA" w:rsidRDefault="006E2ECA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2ECA">
        <w:rPr>
          <w:rFonts w:ascii="微软雅黑" w:eastAsia="微软雅黑" w:hAnsi="微软雅黑"/>
          <w:sz w:val="21"/>
          <w:szCs w:val="21"/>
        </w:rPr>
        <w:t>4</w:t>
      </w:r>
      <w:r w:rsidRPr="006E2ECA">
        <w:rPr>
          <w:rFonts w:ascii="微软雅黑" w:eastAsia="微软雅黑" w:hAnsi="微软雅黑" w:hint="eastAsia"/>
          <w:sz w:val="21"/>
          <w:szCs w:val="21"/>
        </w:rPr>
        <w:t>、</w:t>
      </w:r>
      <w:r w:rsidR="002917B0" w:rsidRPr="001878C2">
        <w:rPr>
          <w:rFonts w:ascii="微软雅黑" w:eastAsia="微软雅黑" w:hAnsi="微软雅黑" w:hint="eastAsia"/>
          <w:sz w:val="21"/>
          <w:szCs w:val="21"/>
        </w:rPr>
        <w:t>分众专享阅读量突破</w:t>
      </w:r>
      <w:r w:rsidR="002917B0" w:rsidRPr="001878C2">
        <w:rPr>
          <w:rFonts w:ascii="微软雅黑" w:eastAsia="微软雅黑" w:hAnsi="微软雅黑"/>
          <w:sz w:val="21"/>
          <w:szCs w:val="21"/>
        </w:rPr>
        <w:t>5</w:t>
      </w:r>
      <w:r w:rsidR="002917B0" w:rsidRPr="001878C2">
        <w:rPr>
          <w:rFonts w:ascii="微软雅黑" w:eastAsia="微软雅黑" w:hAnsi="微软雅黑" w:hint="eastAsia"/>
          <w:sz w:val="21"/>
          <w:szCs w:val="21"/>
        </w:rPr>
        <w:t>万</w:t>
      </w:r>
      <w:r w:rsidR="002917B0" w:rsidRPr="001878C2"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5464FB2" w14:textId="609946A9" w:rsidR="00BC7577" w:rsidRDefault="002917B0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78C2">
        <w:rPr>
          <w:rFonts w:ascii="微软雅黑" w:eastAsia="微软雅黑" w:hAnsi="微软雅黑"/>
          <w:sz w:val="21"/>
          <w:szCs w:val="21"/>
        </w:rPr>
        <w:t>5</w:t>
      </w:r>
      <w:r w:rsidR="001878C2">
        <w:rPr>
          <w:rFonts w:ascii="微软雅黑" w:eastAsia="微软雅黑" w:hAnsi="微软雅黑" w:hint="eastAsia"/>
          <w:sz w:val="21"/>
          <w:szCs w:val="21"/>
        </w:rPr>
        <w:t>、</w:t>
      </w:r>
      <w:r w:rsidRPr="001878C2">
        <w:rPr>
          <w:rFonts w:ascii="微软雅黑" w:eastAsia="微软雅黑" w:hAnsi="微软雅黑" w:hint="eastAsia"/>
          <w:sz w:val="21"/>
          <w:szCs w:val="21"/>
        </w:rPr>
        <w:t>广告效应从电梯媒体由消费者自发扩散到</w:t>
      </w:r>
      <w:proofErr w:type="gramStart"/>
      <w:r w:rsidRPr="001878C2">
        <w:rPr>
          <w:rFonts w:ascii="微软雅黑" w:eastAsia="微软雅黑" w:hAnsi="微软雅黑" w:hint="eastAsia"/>
          <w:sz w:val="21"/>
          <w:szCs w:val="21"/>
        </w:rPr>
        <w:t>微信朋友</w:t>
      </w:r>
      <w:proofErr w:type="gramEnd"/>
      <w:r w:rsidRPr="001878C2">
        <w:rPr>
          <w:rFonts w:ascii="微软雅黑" w:eastAsia="微软雅黑" w:hAnsi="微软雅黑" w:hint="eastAsia"/>
          <w:sz w:val="21"/>
          <w:szCs w:val="21"/>
        </w:rPr>
        <w:t>圈，引起朋友间的相互转发，联合好友一起“薅羊毛”</w:t>
      </w:r>
      <w:r w:rsidR="001878C2">
        <w:rPr>
          <w:rFonts w:ascii="微软雅黑" w:eastAsia="微软雅黑" w:hAnsi="微软雅黑" w:hint="eastAsia"/>
          <w:sz w:val="21"/>
          <w:szCs w:val="21"/>
        </w:rPr>
        <w:t>。</w:t>
      </w:r>
    </w:p>
    <w:p w14:paraId="7338B71B" w14:textId="480FD94D" w:rsidR="00C42C37" w:rsidRPr="001878C2" w:rsidRDefault="00C42C37" w:rsidP="006E2E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2C3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103A8A" wp14:editId="197ED81D">
            <wp:extent cx="5720715" cy="265493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C37" w:rsidRPr="001878C2" w:rsidSect="00970C5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DB0BB" w14:textId="77777777" w:rsidR="00E01154" w:rsidRDefault="00E01154">
      <w:r>
        <w:separator/>
      </w:r>
    </w:p>
  </w:endnote>
  <w:endnote w:type="continuationSeparator" w:id="0">
    <w:p w14:paraId="37246C43" w14:textId="77777777" w:rsidR="00E01154" w:rsidRDefault="00E0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A2B0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1B170E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B4BD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240BF08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06E8F" w14:textId="77777777" w:rsidR="00E01154" w:rsidRDefault="00E01154">
      <w:r>
        <w:separator/>
      </w:r>
    </w:p>
  </w:footnote>
  <w:footnote w:type="continuationSeparator" w:id="0">
    <w:p w14:paraId="3A0AC3E2" w14:textId="77777777" w:rsidR="00E01154" w:rsidRDefault="00E01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7FE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BF29C05" wp14:editId="1558375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01E64C7"/>
    <w:multiLevelType w:val="hybridMultilevel"/>
    <w:tmpl w:val="C3307B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6886716"/>
    <w:multiLevelType w:val="hybridMultilevel"/>
    <w:tmpl w:val="58CAC5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4DC7028"/>
    <w:multiLevelType w:val="hybridMultilevel"/>
    <w:tmpl w:val="C3307B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5F91976"/>
    <w:multiLevelType w:val="hybridMultilevel"/>
    <w:tmpl w:val="58CAC5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8"/>
  </w:num>
  <w:num w:numId="16">
    <w:abstractNumId w:val="15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57A7E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5536"/>
    <w:rsid w:val="00172A27"/>
    <w:rsid w:val="001731D8"/>
    <w:rsid w:val="00173E91"/>
    <w:rsid w:val="00176817"/>
    <w:rsid w:val="00181C7B"/>
    <w:rsid w:val="00184006"/>
    <w:rsid w:val="001878C2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46AD"/>
    <w:rsid w:val="001E12DA"/>
    <w:rsid w:val="001E38F1"/>
    <w:rsid w:val="001E6133"/>
    <w:rsid w:val="001F17F1"/>
    <w:rsid w:val="001F36FC"/>
    <w:rsid w:val="001F4270"/>
    <w:rsid w:val="00201949"/>
    <w:rsid w:val="0020719F"/>
    <w:rsid w:val="00214F45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7B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3750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74BD"/>
    <w:rsid w:val="006E2ECA"/>
    <w:rsid w:val="006F421E"/>
    <w:rsid w:val="006F662D"/>
    <w:rsid w:val="007040B0"/>
    <w:rsid w:val="00710B89"/>
    <w:rsid w:val="00715AD3"/>
    <w:rsid w:val="00716B53"/>
    <w:rsid w:val="0072102A"/>
    <w:rsid w:val="00725DE0"/>
    <w:rsid w:val="0072725D"/>
    <w:rsid w:val="0073004D"/>
    <w:rsid w:val="0073428A"/>
    <w:rsid w:val="007365E4"/>
    <w:rsid w:val="00753753"/>
    <w:rsid w:val="007538EE"/>
    <w:rsid w:val="00764220"/>
    <w:rsid w:val="00770BB8"/>
    <w:rsid w:val="0078416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7D0B"/>
    <w:rsid w:val="008B2200"/>
    <w:rsid w:val="008B689B"/>
    <w:rsid w:val="008C2693"/>
    <w:rsid w:val="008D312F"/>
    <w:rsid w:val="008F2CAF"/>
    <w:rsid w:val="00902EA3"/>
    <w:rsid w:val="0090431A"/>
    <w:rsid w:val="009076EA"/>
    <w:rsid w:val="00910C5D"/>
    <w:rsid w:val="00911B17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904"/>
    <w:rsid w:val="00C00168"/>
    <w:rsid w:val="00C0399C"/>
    <w:rsid w:val="00C04E7B"/>
    <w:rsid w:val="00C078EC"/>
    <w:rsid w:val="00C171FB"/>
    <w:rsid w:val="00C272F9"/>
    <w:rsid w:val="00C40E03"/>
    <w:rsid w:val="00C42C37"/>
    <w:rsid w:val="00C441BE"/>
    <w:rsid w:val="00C5015C"/>
    <w:rsid w:val="00C516C8"/>
    <w:rsid w:val="00C657FA"/>
    <w:rsid w:val="00C73B42"/>
    <w:rsid w:val="00C821E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0DC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487B"/>
    <w:rsid w:val="00DD56E4"/>
    <w:rsid w:val="00DE76F1"/>
    <w:rsid w:val="00E004F9"/>
    <w:rsid w:val="00E01154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5F06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5F44A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1B808D4-67D9-4F41-81E1-A7DA9B17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1250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2012-10-11T08:46:00Z</cp:lastPrinted>
  <dcterms:created xsi:type="dcterms:W3CDTF">2021-01-29T08:16:00Z</dcterms:created>
  <dcterms:modified xsi:type="dcterms:W3CDTF">2021-04-20T05:21:00Z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