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平安银行“2</w:t>
      </w:r>
      <w:r>
        <w:rPr>
          <w:rFonts w:ascii="微软雅黑" w:hAnsi="微软雅黑" w:eastAsia="微软雅黑" w:cs="Times New Roman"/>
          <w:b/>
          <w:sz w:val="32"/>
          <w:szCs w:val="32"/>
        </w:rPr>
        <w:t>022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健康财富节”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创新营销</w:t>
      </w:r>
      <w:bookmarkStart w:id="0" w:name="_GoBack"/>
      <w:bookmarkEnd w:id="0"/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：平安银行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：金融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18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：移动营销类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早期传统金融机构的营销方式单一乏味、营销目的直白、营销产品同质化。不关注用户需求，更不会与用户建立情感连接。久而久之，用户十分反感这样的营销行为，更谈不上对品牌有好感，营销收益更随之下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为了改变这一现状，平安银行尝试使用丰富有趣的营销方式；营销时，除了关注收益，也关注用户需求，与用户建立情感连接，提升品牌好感度。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恰逢后疫情时代，</w:t>
      </w:r>
      <w:r>
        <w:rPr>
          <w:rFonts w:ascii="微软雅黑" w:hAnsi="微软雅黑" w:eastAsia="微软雅黑"/>
          <w:sz w:val="21"/>
          <w:szCs w:val="21"/>
        </w:rPr>
        <w:t>大众健康意识增强</w:t>
      </w:r>
      <w:r>
        <w:rPr>
          <w:rFonts w:hint="eastAsia" w:ascii="微软雅黑" w:hAnsi="微软雅黑" w:eastAsia="微软雅黑"/>
          <w:sz w:val="21"/>
          <w:szCs w:val="21"/>
        </w:rPr>
        <w:t>：用户</w:t>
      </w:r>
      <w:r>
        <w:rPr>
          <w:rFonts w:ascii="微软雅黑" w:hAnsi="微软雅黑" w:eastAsia="微软雅黑"/>
          <w:sz w:val="21"/>
          <w:szCs w:val="21"/>
        </w:rPr>
        <w:t>不仅希望身体健康平安，也在不断追求财富健康。</w:t>
      </w:r>
      <w:r>
        <w:rPr>
          <w:rFonts w:hint="eastAsia" w:ascii="微软雅黑" w:hAnsi="微软雅黑" w:eastAsia="微软雅黑"/>
          <w:sz w:val="21"/>
          <w:szCs w:val="21"/>
        </w:rPr>
        <w:t>平安银行基于用户的新需求，发起了《</w:t>
      </w:r>
      <w:r>
        <w:rPr>
          <w:rFonts w:ascii="微软雅黑" w:hAnsi="微软雅黑" w:eastAsia="微软雅黑"/>
          <w:sz w:val="21"/>
          <w:szCs w:val="21"/>
        </w:rPr>
        <w:t>健康财富节</w:t>
      </w:r>
      <w:r>
        <w:rPr>
          <w:rFonts w:hint="eastAsia" w:ascii="微软雅黑" w:hAnsi="微软雅黑" w:eastAsia="微软雅黑"/>
          <w:sz w:val="21"/>
          <w:szCs w:val="21"/>
        </w:rPr>
        <w:t>》</w:t>
      </w:r>
      <w:r>
        <w:rPr>
          <w:rFonts w:ascii="微软雅黑" w:hAnsi="微软雅黑" w:eastAsia="微软雅黑"/>
          <w:sz w:val="21"/>
          <w:szCs w:val="21"/>
        </w:rPr>
        <w:t>活动助力用户实现健康和财富双赢</w:t>
      </w:r>
      <w:r>
        <w:rPr>
          <w:rFonts w:hint="eastAsia" w:ascii="微软雅黑" w:hAnsi="微软雅黑" w:eastAsia="微软雅黑"/>
          <w:sz w:val="21"/>
          <w:szCs w:val="21"/>
        </w:rPr>
        <w:t>：通过</w:t>
      </w:r>
      <w:r>
        <w:rPr>
          <w:rFonts w:ascii="微软雅黑" w:hAnsi="微软雅黑" w:eastAsia="微软雅黑"/>
          <w:sz w:val="21"/>
          <w:szCs w:val="21"/>
        </w:rPr>
        <w:t>打造创新玩法，将健康运动和金融财富挂钩融入常见的生活场景</w:t>
      </w:r>
      <w:r>
        <w:rPr>
          <w:rFonts w:hint="eastAsia" w:ascii="微软雅黑" w:hAnsi="微软雅黑" w:eastAsia="微软雅黑"/>
          <w:sz w:val="21"/>
          <w:szCs w:val="21"/>
        </w:rPr>
        <w:t>，增加与用户的互动性，让营销方式更丰富有趣；</w:t>
      </w:r>
      <w:r>
        <w:rPr>
          <w:rFonts w:ascii="微软雅黑" w:hAnsi="微软雅黑" w:eastAsia="微软雅黑"/>
          <w:sz w:val="21"/>
          <w:szCs w:val="21"/>
        </w:rPr>
        <w:t>通过</w:t>
      </w:r>
      <w:r>
        <w:rPr>
          <w:rFonts w:hint="eastAsia" w:ascii="微软雅黑" w:hAnsi="微软雅黑" w:eastAsia="微软雅黑"/>
          <w:sz w:val="21"/>
          <w:szCs w:val="21"/>
        </w:rPr>
        <w:t>线上线下</w:t>
      </w:r>
      <w:r>
        <w:rPr>
          <w:rFonts w:ascii="微软雅黑" w:hAnsi="微软雅黑" w:eastAsia="微软雅黑"/>
          <w:sz w:val="21"/>
          <w:szCs w:val="21"/>
        </w:rPr>
        <w:t>趣味玩法向用户倡导健康的生活方式</w:t>
      </w:r>
      <w:r>
        <w:rPr>
          <w:rFonts w:hint="eastAsia" w:ascii="微软雅黑" w:hAnsi="微软雅黑" w:eastAsia="微软雅黑"/>
          <w:sz w:val="21"/>
          <w:szCs w:val="21"/>
        </w:rPr>
        <w:t>，关心用户的同时助力</w:t>
      </w:r>
      <w:r>
        <w:rPr>
          <w:rFonts w:ascii="微软雅黑" w:hAnsi="微软雅黑" w:eastAsia="微软雅黑"/>
          <w:sz w:val="21"/>
          <w:szCs w:val="21"/>
        </w:rPr>
        <w:t>用户财富增长</w:t>
      </w:r>
      <w:r>
        <w:rPr>
          <w:rFonts w:hint="eastAsia" w:ascii="微软雅黑" w:hAnsi="微软雅黑" w:eastAsia="微软雅黑"/>
          <w:sz w:val="21"/>
          <w:szCs w:val="21"/>
        </w:rPr>
        <w:t>，在提高收益的同时提升品牌好感度。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打造行业标志性的平安财富节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增加用户粘性，占领用户心智，提升品牌好感度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助力基础客群经营，带动基础客群</w:t>
      </w:r>
      <w:r>
        <w:rPr>
          <w:rFonts w:ascii="微软雅黑" w:hAnsi="微软雅黑" w:eastAsia="微软雅黑"/>
          <w:sz w:val="21"/>
          <w:szCs w:val="21"/>
        </w:rPr>
        <w:t>AUM</w:t>
      </w:r>
      <w:r>
        <w:rPr>
          <w:rFonts w:hint="eastAsia" w:ascii="微软雅黑" w:hAnsi="微软雅黑" w:eastAsia="微软雅黑"/>
          <w:sz w:val="21"/>
          <w:szCs w:val="21"/>
        </w:rPr>
        <w:t>增长。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《健康财富节》将健康运动和金融财富挂钩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助力用户实现健康和财富双赢</w:t>
      </w:r>
      <w:r>
        <w:rPr>
          <w:rFonts w:hint="eastAsia" w:ascii="微软雅黑" w:hAnsi="微软雅黑" w:eastAsia="微软雅黑"/>
          <w:sz w:val="21"/>
          <w:szCs w:val="21"/>
        </w:rPr>
        <w:t>；用户在活动中可以领取和云养平安银行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口袋旺，增加品牌曝光的同时更有趣味；线上线下联动：通过户外活动、运动记步、健康生活行为打卡攒财富币为活动玩法；关注用户的身体和财富健康。将</w:t>
      </w:r>
      <w:r>
        <w:rPr>
          <w:rFonts w:ascii="微软雅黑" w:hAnsi="微软雅黑" w:eastAsia="微软雅黑"/>
          <w:sz w:val="21"/>
          <w:szCs w:val="21"/>
        </w:rPr>
        <w:t>《健康财富节》</w:t>
      </w:r>
      <w:r>
        <w:rPr>
          <w:rFonts w:hint="eastAsia" w:ascii="微软雅黑" w:hAnsi="微软雅黑" w:eastAsia="微软雅黑"/>
          <w:sz w:val="21"/>
          <w:szCs w:val="21"/>
        </w:rPr>
        <w:t>打造成一款兼具趣味/品牌曝光/资产提升的线上线下互动的活动。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/>
          <w:sz w:val="21"/>
          <w:szCs w:val="21"/>
        </w:rPr>
        <w:t>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color w:val="00000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sz w:val="21"/>
          <w:szCs w:val="21"/>
        </w:rPr>
        <w:t>充分的品牌曝光：引入平安银行的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形象口袋旺，曝光输出在整个健康财富节前中后期，长期持续影响用户心智，加深用户记忆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趣味的活动形式：打破传统营销活动仅在线上运营的现状，</w:t>
      </w:r>
      <w:r>
        <w:rPr>
          <w:rFonts w:ascii="微软雅黑" w:hAnsi="微软雅黑" w:eastAsia="微软雅黑"/>
          <w:sz w:val="21"/>
          <w:szCs w:val="21"/>
        </w:rPr>
        <w:t>《健康财富节》</w:t>
      </w:r>
      <w:r>
        <w:rPr>
          <w:rFonts w:hint="eastAsia" w:ascii="微软雅黑" w:hAnsi="微软雅黑" w:eastAsia="微软雅黑"/>
          <w:sz w:val="21"/>
          <w:szCs w:val="21"/>
        </w:rPr>
        <w:t>通过线上线下联动，用户可以通过户外活动、运动记步、健康生活行为打卡攒财富币。再通过任务多样化，从简至难的任务流程设计，同步任务节点给予实时反馈，让用户动作步步有回应，参与的积极性高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sz w:val="21"/>
          <w:szCs w:val="21"/>
        </w:rPr>
        <w:t>精细化闭环推广策略：活动划分为预热期、蓄势期、持续期、倒计时四个阶段，同时结合周三上新日、周五福利日创造活动小爆点；实时跟踪用户参与状态，从客户预约-报名-领取奖励-兑换奖品全活动流程陪伴式线上精细化运营+ATO闭环经营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sz w:val="21"/>
          <w:szCs w:val="21"/>
        </w:rPr>
        <w:t>全面的品牌宣传：线上线下宣传联动，平安银行</w:t>
      </w:r>
      <w:r>
        <w:rPr>
          <w:rFonts w:ascii="微软雅黑" w:hAnsi="微软雅黑" w:eastAsia="微软雅黑"/>
          <w:sz w:val="21"/>
          <w:szCs w:val="21"/>
        </w:rPr>
        <w:t>官方自媒体及KOL账号</w:t>
      </w:r>
      <w:r>
        <w:rPr>
          <w:rFonts w:hint="eastAsia" w:ascii="微软雅黑" w:hAnsi="微软雅黑" w:eastAsia="微软雅黑"/>
          <w:sz w:val="21"/>
          <w:szCs w:val="21"/>
        </w:rPr>
        <w:t>、社交媒体、网络媒体等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Cs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5.</w:t>
      </w:r>
      <w:r>
        <w:rPr>
          <w:rFonts w:hint="eastAsia" w:ascii="微软雅黑" w:hAnsi="微软雅黑" w:eastAsia="微软雅黑"/>
          <w:sz w:val="21"/>
          <w:szCs w:val="21"/>
        </w:rPr>
        <w:t>跨业务联动营销：从以往单条产品线作业转化为促APP活跃、支付、入金、理财购买等多条线联动，增加绑卡还款业务，促进A带L，实现跨团队综合化营销。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sz w:val="21"/>
          <w:szCs w:val="21"/>
        </w:rPr>
        <w:t>线上活动分为四个阶段进行运营传播：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/>
          <w:sz w:val="21"/>
          <w:szCs w:val="21"/>
          <w:lang w:val="en-US" w:eastAsia="zh-CN"/>
        </w:rPr>
        <w:t>一、</w:t>
      </w:r>
      <w:r>
        <w:rPr>
          <w:rFonts w:hint="eastAsia" w:ascii="微软雅黑" w:hAnsi="微软雅黑" w:eastAsia="微软雅黑"/>
          <w:b/>
          <w:bCs/>
          <w:color w:val="000000"/>
          <w:sz w:val="21"/>
          <w:szCs w:val="21"/>
        </w:rPr>
        <w:t>活动预热阶段：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8.1-8.7主推攻略H5，促预约锁定客户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“健康财富节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”</w:t>
      </w:r>
      <w:r>
        <w:rPr>
          <w:rFonts w:hint="eastAsia" w:ascii="微软雅黑" w:hAnsi="微软雅黑" w:eastAsia="微软雅黑"/>
          <w:sz w:val="21"/>
          <w:szCs w:val="21"/>
        </w:rPr>
        <w:t>活动在平安银行上线，站内外全场景预约预热，线上奖品大揭秘，锁定客户。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活动策划以健康为主题。进入活动后用户可以选择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角色，不同的角色代表不同的理财产品，增加理财产品曝光的同时，给用户趣味性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体验</w:t>
      </w:r>
      <w:r>
        <w:rPr>
          <w:rFonts w:hint="eastAsia" w:ascii="微软雅黑" w:hAnsi="微软雅黑" w:eastAsia="微软雅黑"/>
          <w:sz w:val="21"/>
          <w:szCs w:val="21"/>
        </w:rPr>
        <w:t>。用户通过户外活动、运动记步、健康生活行为打卡赢财富币。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723890" cy="334073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33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BFBFBF" w:themeColor="background1" w:themeShade="BF"/>
          <w:sz w:val="18"/>
          <w:szCs w:val="18"/>
        </w:rPr>
      </w:pPr>
      <w:r>
        <w:rPr>
          <w:rFonts w:hint="eastAsia" w:ascii="微软雅黑" w:hAnsi="微软雅黑" w:eastAsia="微软雅黑"/>
          <w:color w:val="FFFFFF" w:themeColor="background1"/>
          <w:sz w:val="18"/>
          <w:szCs w:val="18"/>
          <w14:textFill>
            <w14:solidFill>
              <w14:schemeClr w14:val="bg1"/>
            </w14:solidFill>
          </w14:textFill>
        </w:rPr>
        <w:drawing>
          <wp:inline distT="0" distB="0" distL="0" distR="0">
            <wp:extent cx="5723890" cy="2902585"/>
            <wp:effectExtent l="0" t="0" r="381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90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BFBFBF" w:themeColor="background1" w:themeShade="BF"/>
          <w:sz w:val="18"/>
          <w:szCs w:val="18"/>
        </w:rPr>
      </w:pPr>
      <w:r>
        <w:rPr>
          <w:rFonts w:hint="eastAsia" w:ascii="微软雅黑" w:hAnsi="微软雅黑" w:eastAsia="微软雅黑"/>
          <w:color w:val="BFBFBF" w:themeColor="background1" w:themeShade="BF"/>
          <w:sz w:val="18"/>
          <w:szCs w:val="18"/>
        </w:rPr>
        <w:t>活动页面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cs="宋体"/>
          <w:szCs w:val="24"/>
        </w:rPr>
      </w:pPr>
      <w:r>
        <w:rPr>
          <w:rFonts w:hint="eastAsia" w:ascii="微软雅黑" w:hAnsi="微软雅黑" w:eastAsia="微软雅黑"/>
          <w:sz w:val="21"/>
          <w:szCs w:val="21"/>
        </w:rPr>
        <w:t>活动专题页：</w:t>
      </w:r>
      <w:r>
        <w:fldChar w:fldCharType="begin"/>
      </w:r>
      <w:r>
        <w:instrText xml:space="preserve"> HYPERLINK "https://b.pingan.com.cn/youhui/2022/07/jkcfj/index.html?campaignid=202207029971&amp;source=S202208100049" </w:instrText>
      </w:r>
      <w:r>
        <w:fldChar w:fldCharType="separate"/>
      </w:r>
      <w:r>
        <w:rPr>
          <w:rStyle w:val="18"/>
        </w:rPr>
        <w:t>https://b.pingan.com.cn/youhui/2022/07/jkcfj/index.html?campaignid=202207029971&amp;source=S202208100049</w:t>
      </w:r>
      <w: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或平安口袋银行搜“健康财富节”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二、</w:t>
      </w:r>
      <w:r>
        <w:rPr>
          <w:rFonts w:hint="eastAsia" w:ascii="微软雅黑" w:hAnsi="微软雅黑" w:eastAsia="微软雅黑"/>
          <w:b/>
          <w:sz w:val="21"/>
          <w:szCs w:val="21"/>
        </w:rPr>
        <w:t>蓄势期阶段：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8.8-8.26主打全新福利上线，高价值礼品限量，先到先得，并结合公众号/口袋主推营造第一阶段爆点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sz w:val="21"/>
          <w:szCs w:val="21"/>
        </w:rPr>
        <w:t>线上：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</w:pPr>
      <w:r>
        <w:rPr>
          <w:rFonts w:hint="eastAsia" w:ascii="微软雅黑" w:hAnsi="微软雅黑" w:eastAsia="微软雅黑"/>
          <w:sz w:val="21"/>
          <w:szCs w:val="21"/>
        </w:rPr>
        <w:t>爆点日期设计，设置每周三为奖品上新日，用户将线下记步获得的财富币，在线上兑换新礼品，形成每周1次兑奖小高峰；设置每周五为免费抽奖日，为用户准备了飞盘等运动装备，与</w:t>
      </w:r>
      <w:r>
        <w:rPr>
          <w:rFonts w:ascii="微软雅黑" w:hAnsi="微软雅黑" w:eastAsia="微软雅黑"/>
          <w:sz w:val="21"/>
          <w:szCs w:val="21"/>
        </w:rPr>
        <w:t>线下开展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飞盘运动</w:t>
      </w:r>
      <w:r>
        <w:rPr>
          <w:rFonts w:hint="eastAsia" w:ascii="微软雅黑" w:hAnsi="微软雅黑" w:eastAsia="微软雅黑"/>
          <w:sz w:val="21"/>
          <w:szCs w:val="21"/>
        </w:rPr>
        <w:t>联动，每周五形成流量高峰，定期引导客户回访参与活动。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720715" cy="20453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Apple Color Emoji" w:hAnsi="Apple Color Emoji" w:eastAsia="微软雅黑" w:cs="Apple Color Emoji"/>
          <w:color w:val="BFBFBF" w:themeColor="background1" w:themeShade="BF"/>
          <w:sz w:val="18"/>
          <w:szCs w:val="18"/>
        </w:rPr>
      </w:pPr>
      <w:r>
        <w:rPr>
          <w:rFonts w:hint="eastAsia" w:ascii="Cambria" w:hAnsi="Cambria" w:eastAsia="微软雅黑" w:cs="Cambria"/>
          <w:color w:val="BFBFBF" w:themeColor="background1" w:themeShade="BF"/>
          <w:sz w:val="18"/>
          <w:szCs w:val="18"/>
        </w:rPr>
        <w:t>通过完成任务领取奖励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drawing>
          <wp:inline distT="0" distB="0" distL="0" distR="0">
            <wp:extent cx="5720715" cy="210185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Apple Color Emoji" w:hAnsi="Apple Color Emoji" w:eastAsia="微软雅黑" w:cs="Apple Color Emoji"/>
          <w:color w:val="BFBFBF" w:themeColor="background1" w:themeShade="BF"/>
          <w:sz w:val="18"/>
          <w:szCs w:val="18"/>
        </w:rPr>
      </w:pPr>
      <w:r>
        <w:rPr>
          <w:rFonts w:hint="eastAsia" w:ascii="Cambria" w:hAnsi="Cambria" w:eastAsia="微软雅黑" w:cs="Cambria"/>
          <w:color w:val="BFBFBF" w:themeColor="background1" w:themeShade="BF"/>
          <w:sz w:val="18"/>
          <w:szCs w:val="18"/>
        </w:rPr>
        <w:t>海报、公众号推文推广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爆点日公众号推文链接：</w:t>
      </w:r>
      <w:r>
        <w:rPr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"https:// mp.weixin.qq.com/s/T4qyD2f2DnyUz7nMoPdd1A" </w:instrText>
      </w:r>
      <w:r>
        <w:rPr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</w:t>
      </w:r>
      <w:r>
        <w:rPr>
          <w:rStyle w:val="18"/>
          <w:rFonts w:hint="eastAsia"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mp</w:t>
      </w:r>
      <w:r>
        <w:rPr>
          <w:rStyle w:val="18"/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.weixin.qq.com/s/T4qyD2f2DnyUz7nMoPdd1A</w:t>
      </w:r>
      <w:r>
        <w:rPr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sz w:val="21"/>
          <w:szCs w:val="21"/>
        </w:rPr>
        <w:t>社交媒体：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微信公众号：</w:t>
      </w:r>
      <w:r>
        <w:rPr>
          <w:rFonts w:hint="eastAsia" w:ascii="微软雅黑" w:hAnsi="微软雅黑" w:eastAsia="微软雅黑"/>
          <w:sz w:val="21"/>
          <w:szCs w:val="21"/>
        </w:rPr>
        <w:t>以创意条漫趣味展示活动内容与福利，通过推文大力展示活动奖品，并通过财经类深度推文拔高活动调性。</w:t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02300" cy="3352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Apple Color Emoji" w:hAnsi="Apple Color Emoji" w:eastAsia="微软雅黑" w:cs="Apple Color Emoji"/>
          <w:color w:val="BFBFBF" w:themeColor="background1" w:themeShade="BF"/>
          <w:sz w:val="21"/>
          <w:szCs w:val="21"/>
        </w:rPr>
      </w:pPr>
      <w:r>
        <w:rPr>
          <w:rFonts w:ascii="Cambria" w:hAnsi="Cambria" w:eastAsia="微软雅黑" w:cs="Cambria"/>
          <w:color w:val="BFBFBF" w:themeColor="background1" w:themeShade="BF"/>
          <w:sz w:val="18"/>
          <w:szCs w:val="18"/>
        </w:rPr>
        <w:t>KOL</w:t>
      </w:r>
      <w:r>
        <w:rPr>
          <w:rFonts w:hint="eastAsia" w:ascii="Cambria" w:hAnsi="Cambria" w:eastAsia="微软雅黑" w:cs="Cambria"/>
          <w:color w:val="BFBFBF" w:themeColor="background1" w:themeShade="BF"/>
          <w:sz w:val="18"/>
          <w:szCs w:val="18"/>
        </w:rPr>
        <w:t>推文推广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00"/>
          <w:sz w:val="21"/>
          <w:szCs w:val="21"/>
        </w:rPr>
        <w:t>小红书：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集结种草内容，关联达人触及目标人群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发起“健康财富节”话题，结合小红书的社区属性及种草属性，邀请日常生活类、搞笑类、职场类、健康运动类博主从省钱技巧、健身等趣味性的内容吸引用户跟风，掀起健康财富新姿势的热潮，释放健康财富节的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20715" cy="2804160"/>
            <wp:effectExtent l="0" t="0" r="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Apple Color Emoji" w:hAnsi="Apple Color Emoji" w:eastAsia="微软雅黑" w:cs="Apple Color Emoji"/>
          <w:color w:val="BFBFBF" w:themeColor="background1" w:themeShade="BF"/>
          <w:sz w:val="21"/>
          <w:szCs w:val="21"/>
        </w:rPr>
      </w:pPr>
      <w:r>
        <w:rPr>
          <w:rFonts w:hint="eastAsia" w:ascii="Cambria" w:hAnsi="Cambria" w:eastAsia="微软雅黑" w:cs="Cambria"/>
          <w:color w:val="BFBFBF" w:themeColor="background1" w:themeShade="BF"/>
          <w:sz w:val="18"/>
          <w:szCs w:val="18"/>
        </w:rPr>
        <w:t>小红书软文推广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大纯仔视频：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"http://xhslink.com/sgBddj " </w:instrTex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http://xhslink.com/sgBddj 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余似阳视频：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"http://xhslink.com/lkTyqj" </w:instrTex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http://xhslink.com/lkTyqj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女超人李媛视频：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"https://www.xiaohongshu.com/discovery /item/630c94e400000000080231bb?app _platform=android&amp;app_version=7.52.0 &amp;share_from_user_hidden=true&amp;type=v ideo&amp;xhsshare=CopyLink&amp;appuid=5d3 81435000000001600da3c&amp;apptime=166 1822558 " </w:instrTex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https://www.xiaohongshu.com/discovery /item/630c94e400000000080231bb?app _platform=android&amp;app_version=7.52.0 &amp;share_from_user_hidden=true&amp;type=v ideo&amp;xhsshare=CopyLink&amp;appuid=5d3 81435000000001600da3c&amp;apptime=166 1822558 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微信：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社群精准覆盖 更直接切入细分领域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在平安银行各分行的用户社群精准宣导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，将健康运动的理念和财富福利传递给用户，持续为项目会场助力引流。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723890" cy="3785235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378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b/>
          <w:color w:val="000000"/>
          <w:sz w:val="21"/>
          <w:szCs w:val="21"/>
        </w:rPr>
        <w:t>网络媒体：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6家网媒齐报道，实现宣导与强透出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网易、中华网、财经网、凤凰网、中金在线、证券之星发布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《不忘初心!平安银行健康财富节再回归，助力用户实现健康和财富双赢》</w:t>
      </w: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。覆盖党央、门户、财经类媒体，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实现宣导与强透出。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720715" cy="20091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Apple Color Emoji" w:hAnsi="Apple Color Emoji" w:eastAsia="微软雅黑" w:cs="Apple Color Emoji"/>
          <w:color w:val="BFBFBF" w:themeColor="background1" w:themeShade="BF"/>
          <w:sz w:val="21"/>
          <w:szCs w:val="21"/>
        </w:rPr>
      </w:pPr>
      <w:r>
        <w:rPr>
          <w:rFonts w:hint="eastAsia" w:ascii="Cambria" w:hAnsi="Cambria" w:eastAsia="微软雅黑" w:cs="Cambria"/>
          <w:color w:val="BFBFBF" w:themeColor="background1" w:themeShade="BF"/>
          <w:sz w:val="18"/>
          <w:szCs w:val="18"/>
        </w:rPr>
        <w:t>活动稿件推广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网易：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"https://www.163.com/news/article/HFFD59PF00019UD6.html " </w:instrTex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https://www.163.com/news/article/HFFD59PF00019UD6.html 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中华网：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instrText xml:space="preserve"> HYPERLINK "https://hea.china.com/article/20220823/082022_1128432.html" </w:instrTex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https://hea.china.com/article/20220823/082022_1128432.html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财经网：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"http://industry.caijing.com.cn/20220823/4884103.shtml" </w:instrTex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http://industry.caijing.com.cn/20220823/4884103.shtml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凤凰网：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"https://finance.ifeng.com/c/8IgmQ26NF5W" </w:instrTex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https://finance.ifeng.com/c/8IgmQ26NF5W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中金在线：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"http://news.cnfol.com/shangyeyaowen/20220823/29805074.shtml" </w:instrTex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http://news.cnfol.com/shangyeyaowen/20220823/29805074.shtml</w:t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cs="宋体"/>
          <w:szCs w:val="24"/>
        </w:rPr>
      </w:pPr>
      <w:r>
        <w:rPr>
          <w:rFonts w:hint="eastAsia"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证券之星：</w:t>
      </w:r>
      <w:r>
        <w:fldChar w:fldCharType="begin"/>
      </w:r>
      <w:r>
        <w:instrText xml:space="preserve"> HYPERLINK "https://bank.stockstar.com/IG2022082300007513.shtml" </w:instrText>
      </w:r>
      <w:r>
        <w:fldChar w:fldCharType="separate"/>
      </w:r>
      <w:r>
        <w:rPr>
          <w:rStyle w:val="18"/>
          <w:rFonts w:ascii="微软雅黑" w:hAnsi="微软雅黑" w:eastAsia="微软雅黑" w:cs="宋体"/>
          <w:sz w:val="21"/>
          <w:szCs w:val="21"/>
        </w:rPr>
        <w:t>https://bank.stockstar.com/IG2022082300007513.shtml</w:t>
      </w:r>
      <w:r>
        <w:rPr>
          <w:rStyle w:val="18"/>
          <w:rFonts w:ascii="微软雅黑" w:hAnsi="微软雅黑" w:eastAsia="微软雅黑" w:cs="宋体"/>
          <w:sz w:val="21"/>
          <w:szCs w:val="21"/>
        </w:rPr>
        <w:fldChar w:fldCharType="end"/>
      </w:r>
      <w:r>
        <w:rPr>
          <w:rFonts w:ascii="微软雅黑" w:hAnsi="微软雅黑" w:eastAsia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00"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b/>
          <w:color w:val="000000"/>
          <w:sz w:val="21"/>
          <w:szCs w:val="21"/>
        </w:rPr>
        <w:t>全行线下网店/门店</w:t>
      </w:r>
      <w:r>
        <w:rPr>
          <w:rFonts w:ascii="微软雅黑" w:hAnsi="微软雅黑" w:eastAsia="微软雅黑"/>
          <w:b/>
          <w:color w:val="000000"/>
          <w:sz w:val="21"/>
          <w:szCs w:val="21"/>
        </w:rPr>
        <w:t>/</w:t>
      </w:r>
      <w:r>
        <w:rPr>
          <w:rFonts w:hint="eastAsia" w:ascii="微软雅黑" w:hAnsi="微软雅黑" w:eastAsia="微软雅黑"/>
          <w:b/>
          <w:color w:val="000000"/>
          <w:sz w:val="21"/>
          <w:szCs w:val="21"/>
        </w:rPr>
        <w:t>办公区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易拉宝、i</w:t>
      </w:r>
      <w:r>
        <w:rPr>
          <w:rFonts w:ascii="微软雅黑" w:hAnsi="微软雅黑" w:eastAsia="微软雅黑"/>
          <w:color w:val="000000"/>
          <w:sz w:val="21"/>
          <w:szCs w:val="21"/>
        </w:rPr>
        <w:t>PA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电子屏、A</w:t>
      </w:r>
      <w:r>
        <w:rPr>
          <w:rFonts w:ascii="微软雅黑" w:hAnsi="微软雅黑" w:eastAsia="微软雅黑"/>
          <w:color w:val="000000"/>
          <w:sz w:val="21"/>
          <w:szCs w:val="21"/>
        </w:rPr>
        <w:t>4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传单、台卡传播、电子屏、邮件、短信造势推广。通过数万一线员工，促达平安银行用户，将健康运动的理念和财富福利传递给用户。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183642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mbria" w:hAnsi="Cambria" w:eastAsia="微软雅黑" w:cs="Cambria"/>
          <w:color w:val="BFBFBF" w:themeColor="background1" w:themeShade="BF"/>
          <w:sz w:val="18"/>
          <w:szCs w:val="18"/>
        </w:rPr>
        <w:t>易拉宝、邮件、短信等外部推广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00"/>
          <w:sz w:val="21"/>
          <w:szCs w:val="21"/>
          <w:lang w:val="en-US" w:eastAsia="zh-CN"/>
        </w:rPr>
        <w:t>5.</w:t>
      </w:r>
      <w:r>
        <w:rPr>
          <w:rFonts w:hint="eastAsia" w:ascii="微软雅黑" w:hAnsi="微软雅黑" w:eastAsia="微软雅黑"/>
          <w:b/>
          <w:color w:val="000000"/>
          <w:sz w:val="21"/>
          <w:szCs w:val="21"/>
        </w:rPr>
        <w:t>线下活动</w:t>
      </w:r>
      <w:r>
        <w:rPr>
          <w:rFonts w:ascii="微软雅黑" w:hAnsi="微软雅黑" w:eastAsia="微软雅黑"/>
          <w:b/>
          <w:color w:val="000000"/>
          <w:sz w:val="21"/>
          <w:szCs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Cs/>
          <w:color w:val="000000"/>
          <w:sz w:val="21"/>
          <w:szCs w:val="21"/>
        </w:rPr>
        <w:t>策划举办飞盘嘉年华：财富▪梦想一起飞。以深圳为主会场，联动成都/重庆、杭州开展分行飞盘嘉年华，体验当下潮流运动，享受运动的快乐。线上</w:t>
      </w:r>
      <w:r>
        <w:rPr>
          <w:rFonts w:hint="eastAsia" w:ascii="微软雅黑" w:hAnsi="微软雅黑" w:eastAsia="微软雅黑"/>
          <w:sz w:val="21"/>
          <w:szCs w:val="21"/>
        </w:rPr>
        <w:t>每周五为免费抽奖日，为用户准备了飞盘等运动装备，与</w:t>
      </w:r>
      <w:r>
        <w:rPr>
          <w:rFonts w:ascii="微软雅黑" w:hAnsi="微软雅黑" w:eastAsia="微软雅黑"/>
          <w:sz w:val="21"/>
          <w:szCs w:val="21"/>
        </w:rPr>
        <w:t>线下开展</w:t>
      </w:r>
      <w:r>
        <w:rPr>
          <w:rFonts w:hint="eastAsia" w:ascii="微软雅黑" w:hAnsi="微软雅黑" w:eastAsia="微软雅黑"/>
          <w:sz w:val="21"/>
          <w:szCs w:val="21"/>
        </w:rPr>
        <w:t>的</w:t>
      </w:r>
      <w:r>
        <w:rPr>
          <w:rFonts w:ascii="微软雅黑" w:hAnsi="微软雅黑" w:eastAsia="微软雅黑"/>
          <w:sz w:val="21"/>
          <w:szCs w:val="21"/>
        </w:rPr>
        <w:t>飞盘运动</w:t>
      </w:r>
      <w:r>
        <w:rPr>
          <w:rFonts w:hint="eastAsia" w:ascii="微软雅黑" w:hAnsi="微软雅黑" w:eastAsia="微软雅黑"/>
          <w:sz w:val="21"/>
          <w:szCs w:val="21"/>
        </w:rPr>
        <w:t>联动。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720715" cy="19532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00"/>
          <w:sz w:val="21"/>
          <w:szCs w:val="21"/>
          <w:lang w:val="en-US" w:eastAsia="zh-CN"/>
        </w:rPr>
        <w:t>6.</w:t>
      </w:r>
      <w:r>
        <w:rPr>
          <w:rFonts w:ascii="微软雅黑" w:hAnsi="微软雅黑" w:eastAsia="微软雅黑"/>
          <w:b/>
          <w:color w:val="000000"/>
          <w:sz w:val="21"/>
          <w:szCs w:val="21"/>
        </w:rPr>
        <w:t>搜索营销：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t>增加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健康财富节</w:t>
      </w:r>
      <w:r>
        <w:rPr>
          <w:rFonts w:ascii="微软雅黑" w:hAnsi="微软雅黑" w:eastAsia="微软雅黑"/>
          <w:color w:val="000000"/>
          <w:sz w:val="21"/>
          <w:szCs w:val="21"/>
        </w:rPr>
        <w:t>信息流广告及搜索关键词广告，提升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健康财富节</w:t>
      </w:r>
      <w:r>
        <w:rPr>
          <w:rFonts w:ascii="微软雅黑" w:hAnsi="微软雅黑" w:eastAsia="微软雅黑"/>
          <w:color w:val="000000"/>
          <w:sz w:val="21"/>
          <w:szCs w:val="21"/>
        </w:rPr>
        <w:t>流量。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三、</w:t>
      </w:r>
      <w:r>
        <w:rPr>
          <w:rFonts w:hint="eastAsia" w:ascii="微软雅黑" w:hAnsi="微软雅黑" w:eastAsia="微软雅黑"/>
          <w:b/>
          <w:sz w:val="21"/>
          <w:szCs w:val="21"/>
        </w:rPr>
        <w:t>持续期阶段：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8.27-9.30结合中秋国庆持续营造氛围，促报名&amp;做任务，同步细分客群促破冰&amp;复购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 w:val="21"/>
          <w:szCs w:val="21"/>
        </w:rPr>
        <w:t>结合中秋、国庆节等假日营销氛围、包装节前计算收益钩子产品对未完成理财任务客户二次触动。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000000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720715" cy="2163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Cambria" w:hAnsi="Cambria" w:eastAsia="微软雅黑" w:cs="Cambria"/>
          <w:color w:val="BFBFBF" w:themeColor="background1" w:themeShade="BF"/>
          <w:sz w:val="18"/>
          <w:szCs w:val="18"/>
        </w:rPr>
        <w:t>微海报、首页氛围推广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  <w:t>四、</w:t>
      </w:r>
      <w:r>
        <w:rPr>
          <w:rFonts w:hint="eastAsia" w:ascii="微软雅黑" w:hAnsi="微软雅黑" w:eastAsia="微软雅黑"/>
          <w:b/>
          <w:sz w:val="21"/>
          <w:szCs w:val="21"/>
        </w:rPr>
        <w:t>倒计时阶段：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10.12-10.18启动倒计时，营造紧迫感促最后阶段报名和完成任务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10.12-10.18启动倒计时，营造紧迫感促最后阶段报名和完成任务。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411607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mbria" w:hAnsi="Cambria" w:eastAsia="微软雅黑" w:cs="Cambria"/>
          <w:color w:val="BFBFBF" w:themeColor="background1" w:themeShade="BF"/>
          <w:sz w:val="18"/>
          <w:szCs w:val="18"/>
        </w:rPr>
        <w:t>微海报、公众号推广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活动结束倒计时推文链接：</w:t>
      </w:r>
      <w:r>
        <w:rPr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HYPERLINK "https:// mp.weixin.qq.com/s/0QmWJoRLDIorhlVDmabfFQ" </w:instrText>
      </w:r>
      <w:r>
        <w:rPr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8"/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https://</w:t>
      </w:r>
      <w:r>
        <w:rPr>
          <w:rStyle w:val="18"/>
          <w:rFonts w:hint="eastAsia"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mp</w:t>
      </w:r>
      <w:r>
        <w:rPr>
          <w:rStyle w:val="18"/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.weixin.qq.com/s/0Q</w:t>
      </w:r>
      <w:r>
        <w:rPr>
          <w:rStyle w:val="18"/>
          <w:rFonts w:hint="eastAsia"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mW</w:t>
      </w:r>
      <w:r>
        <w:rPr>
          <w:rStyle w:val="18"/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JoRLDIorhlVDmabfFQ</w:t>
      </w:r>
      <w:r>
        <w:rPr>
          <w:rFonts w:ascii="微软雅黑" w:hAnsi="微软雅黑" w:eastAsia="微软雅黑" w:cs="Cambr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before="100" w:beforeAutospacing="1" w:after="100" w:afterAutospacing="1"/>
        <w:rPr>
          <w:rFonts w:ascii="微软雅黑" w:hAnsi="微软雅黑" w:eastAsia="微软雅黑"/>
          <w:color w:val="7F7F7F" w:themeColor="background1" w:themeShade="80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24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000000"/>
          <w:szCs w:val="21"/>
        </w:rPr>
      </w:pPr>
      <w:r>
        <w:rPr>
          <w:rFonts w:hint="eastAsia" w:ascii="微软雅黑" w:hAnsi="微软雅黑" w:eastAsia="微软雅黑"/>
          <w:color w:val="000000"/>
          <w:szCs w:val="21"/>
        </w:rPr>
        <w:t>定制活动专题页</w:t>
      </w:r>
      <w:r>
        <w:rPr>
          <w:rFonts w:hint="eastAsia" w:ascii="微软雅黑" w:hAnsi="微软雅黑" w:eastAsia="微软雅黑"/>
          <w:b/>
          <w:bCs/>
          <w:color w:val="000000"/>
          <w:szCs w:val="21"/>
        </w:rPr>
        <w:t>累计PV</w:t>
      </w:r>
      <w:r>
        <w:rPr>
          <w:rStyle w:val="22"/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 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近千万</w:t>
      </w:r>
      <w:r>
        <w:rPr>
          <w:rFonts w:hint="eastAsia" w:ascii="微软雅黑" w:hAnsi="微软雅黑" w:eastAsia="微软雅黑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通过云养口袋旺的方式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吸引报名客户</w:t>
      </w:r>
      <w:r>
        <w:rPr>
          <w:rStyle w:val="22"/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近百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万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，报名率远超预期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理财购买意愿客群的定向触达，报名后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理财购买金额达数百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亿规模</w:t>
      </w:r>
      <w:r>
        <w:rPr>
          <w:rFonts w:hint="eastAsia" w:ascii="微软雅黑" w:hAnsi="微软雅黑" w:eastAsia="微软雅黑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购买转化率远超预期</w:t>
      </w:r>
      <w:r>
        <w:rPr>
          <w:rFonts w:hint="eastAsia" w:ascii="微软雅黑" w:hAnsi="微软雅黑" w:eastAsia="微软雅黑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/>
          <w:color w:val="000000"/>
          <w:szCs w:val="21"/>
        </w:rPr>
        <w:t>社交平台及网络媒体获</w:t>
      </w:r>
      <w:r>
        <w:rPr>
          <w:rStyle w:val="22"/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得</w:t>
      </w:r>
      <w:r>
        <w:rPr>
          <w:rStyle w:val="22"/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百</w:t>
      </w:r>
      <w:r>
        <w:rPr>
          <w:rFonts w:hint="eastAsia" w:ascii="微软雅黑" w:hAnsi="微软雅黑" w:eastAsia="微软雅黑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万</w:t>
      </w:r>
      <w:r>
        <w:rPr>
          <w:rFonts w:hint="eastAsia" w:ascii="微软雅黑" w:hAnsi="微软雅黑" w:eastAsia="微软雅黑"/>
          <w:b/>
          <w:bCs/>
          <w:color w:val="000000"/>
          <w:szCs w:val="21"/>
        </w:rPr>
        <w:t>曝光</w:t>
      </w:r>
      <w:r>
        <w:rPr>
          <w:rFonts w:hint="eastAsia" w:ascii="微软雅黑" w:hAnsi="微软雅黑" w:eastAsia="微软雅黑"/>
          <w:color w:val="000000"/>
          <w:szCs w:val="21"/>
          <w:lang w:eastAsia="zh-CN"/>
        </w:rPr>
        <w:t>；</w:t>
      </w:r>
      <w:r>
        <w:rPr>
          <w:rFonts w:ascii="微软雅黑" w:hAnsi="微软雅黑" w:eastAsia="微软雅黑"/>
          <w:szCs w:val="21"/>
        </w:rPr>
        <w:t>通过打造创新玩法，</w:t>
      </w:r>
      <w:r>
        <w:rPr>
          <w:rFonts w:hint="eastAsia" w:ascii="微软雅黑" w:hAnsi="微软雅黑" w:eastAsia="微软雅黑"/>
          <w:szCs w:val="21"/>
        </w:rPr>
        <w:t>《健康财富节》</w:t>
      </w:r>
      <w:r>
        <w:rPr>
          <w:rFonts w:ascii="微软雅黑" w:hAnsi="微软雅黑" w:eastAsia="微软雅黑"/>
          <w:szCs w:val="21"/>
        </w:rPr>
        <w:t>助力用户实现健康和财富双赢</w:t>
      </w:r>
      <w:r>
        <w:rPr>
          <w:rFonts w:hint="eastAsia" w:ascii="微软雅黑" w:hAnsi="微软雅黑" w:eastAsia="微软雅黑"/>
          <w:szCs w:val="21"/>
        </w:rPr>
        <w:t>，收获了用户好评。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720715" cy="26860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pple Color Emoji">
    <w:altName w:val="Segoe Print"/>
    <w:panose1 w:val="00000000000000000000"/>
    <w:charset w:val="00"/>
    <w:family w:val="auto"/>
    <w:pitch w:val="default"/>
    <w:sig w:usb0="00000000" w:usb1="00000000" w:usb2="14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04F35"/>
    <w:rsid w:val="000061E0"/>
    <w:rsid w:val="00010AFD"/>
    <w:rsid w:val="00020E7A"/>
    <w:rsid w:val="00024497"/>
    <w:rsid w:val="00030A60"/>
    <w:rsid w:val="000414E3"/>
    <w:rsid w:val="00046CF7"/>
    <w:rsid w:val="000532E1"/>
    <w:rsid w:val="00056E4C"/>
    <w:rsid w:val="0006079A"/>
    <w:rsid w:val="000631F9"/>
    <w:rsid w:val="00071CE5"/>
    <w:rsid w:val="000724F0"/>
    <w:rsid w:val="0007509B"/>
    <w:rsid w:val="000758DF"/>
    <w:rsid w:val="00077EC5"/>
    <w:rsid w:val="00083CFA"/>
    <w:rsid w:val="00085794"/>
    <w:rsid w:val="000915E6"/>
    <w:rsid w:val="000945CF"/>
    <w:rsid w:val="00097129"/>
    <w:rsid w:val="000979A5"/>
    <w:rsid w:val="000A22F3"/>
    <w:rsid w:val="000A3EB7"/>
    <w:rsid w:val="000B2399"/>
    <w:rsid w:val="000B522F"/>
    <w:rsid w:val="000C3366"/>
    <w:rsid w:val="000C3B7B"/>
    <w:rsid w:val="000C5FBB"/>
    <w:rsid w:val="000C7469"/>
    <w:rsid w:val="000D05FE"/>
    <w:rsid w:val="000D303F"/>
    <w:rsid w:val="000D6DC9"/>
    <w:rsid w:val="000E10C0"/>
    <w:rsid w:val="000E18A5"/>
    <w:rsid w:val="000E2A45"/>
    <w:rsid w:val="000F07ED"/>
    <w:rsid w:val="000F1C37"/>
    <w:rsid w:val="000F4F10"/>
    <w:rsid w:val="000F5168"/>
    <w:rsid w:val="000F63B2"/>
    <w:rsid w:val="000F6952"/>
    <w:rsid w:val="0010599F"/>
    <w:rsid w:val="00106EA3"/>
    <w:rsid w:val="0010732C"/>
    <w:rsid w:val="00114DD5"/>
    <w:rsid w:val="00117EEC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7A93"/>
    <w:rsid w:val="001722F8"/>
    <w:rsid w:val="00172A27"/>
    <w:rsid w:val="001731D8"/>
    <w:rsid w:val="00173E91"/>
    <w:rsid w:val="00176817"/>
    <w:rsid w:val="001773B4"/>
    <w:rsid w:val="00181C7B"/>
    <w:rsid w:val="00184006"/>
    <w:rsid w:val="00190732"/>
    <w:rsid w:val="00192A5B"/>
    <w:rsid w:val="00194762"/>
    <w:rsid w:val="00195220"/>
    <w:rsid w:val="001954B4"/>
    <w:rsid w:val="0019737F"/>
    <w:rsid w:val="00197B1A"/>
    <w:rsid w:val="001A069D"/>
    <w:rsid w:val="001A0A0A"/>
    <w:rsid w:val="001A500D"/>
    <w:rsid w:val="001B21E9"/>
    <w:rsid w:val="001C08F3"/>
    <w:rsid w:val="001C4334"/>
    <w:rsid w:val="001D11F3"/>
    <w:rsid w:val="001D2E2D"/>
    <w:rsid w:val="001D3F3B"/>
    <w:rsid w:val="001D4755"/>
    <w:rsid w:val="001D52EA"/>
    <w:rsid w:val="001E12DA"/>
    <w:rsid w:val="001E1BDF"/>
    <w:rsid w:val="001E38F1"/>
    <w:rsid w:val="001E6133"/>
    <w:rsid w:val="001F17F1"/>
    <w:rsid w:val="001F2424"/>
    <w:rsid w:val="001F36FC"/>
    <w:rsid w:val="001F4270"/>
    <w:rsid w:val="001F720A"/>
    <w:rsid w:val="002026BD"/>
    <w:rsid w:val="0020719F"/>
    <w:rsid w:val="0020726A"/>
    <w:rsid w:val="00215660"/>
    <w:rsid w:val="002208F6"/>
    <w:rsid w:val="0022117C"/>
    <w:rsid w:val="00232BC5"/>
    <w:rsid w:val="002367A3"/>
    <w:rsid w:val="0023746F"/>
    <w:rsid w:val="002405B6"/>
    <w:rsid w:val="0024230A"/>
    <w:rsid w:val="00250580"/>
    <w:rsid w:val="00252186"/>
    <w:rsid w:val="00253539"/>
    <w:rsid w:val="00255B1F"/>
    <w:rsid w:val="00262A77"/>
    <w:rsid w:val="00263FE0"/>
    <w:rsid w:val="00267945"/>
    <w:rsid w:val="002707E7"/>
    <w:rsid w:val="00270EF0"/>
    <w:rsid w:val="002712AF"/>
    <w:rsid w:val="00271536"/>
    <w:rsid w:val="00274F8A"/>
    <w:rsid w:val="00275478"/>
    <w:rsid w:val="00275A64"/>
    <w:rsid w:val="002826E2"/>
    <w:rsid w:val="00290500"/>
    <w:rsid w:val="002A004E"/>
    <w:rsid w:val="002A44B4"/>
    <w:rsid w:val="002B0CDA"/>
    <w:rsid w:val="002B1FC2"/>
    <w:rsid w:val="002C2690"/>
    <w:rsid w:val="002C26FD"/>
    <w:rsid w:val="002C45D2"/>
    <w:rsid w:val="002C5478"/>
    <w:rsid w:val="002E5BA6"/>
    <w:rsid w:val="002E7E41"/>
    <w:rsid w:val="002F2AF3"/>
    <w:rsid w:val="002F3A4B"/>
    <w:rsid w:val="002F7E7A"/>
    <w:rsid w:val="003056B8"/>
    <w:rsid w:val="00311DCD"/>
    <w:rsid w:val="00312098"/>
    <w:rsid w:val="00317BD4"/>
    <w:rsid w:val="00320B24"/>
    <w:rsid w:val="003219F7"/>
    <w:rsid w:val="00323F19"/>
    <w:rsid w:val="00334623"/>
    <w:rsid w:val="0034141E"/>
    <w:rsid w:val="00352DBF"/>
    <w:rsid w:val="00353B73"/>
    <w:rsid w:val="003548BE"/>
    <w:rsid w:val="00361FEC"/>
    <w:rsid w:val="00362043"/>
    <w:rsid w:val="00365FAB"/>
    <w:rsid w:val="00371D9E"/>
    <w:rsid w:val="00371F8B"/>
    <w:rsid w:val="00376DFC"/>
    <w:rsid w:val="00384BC0"/>
    <w:rsid w:val="00386E93"/>
    <w:rsid w:val="0038758A"/>
    <w:rsid w:val="003A2FD7"/>
    <w:rsid w:val="003A3097"/>
    <w:rsid w:val="003A30AC"/>
    <w:rsid w:val="003A33CF"/>
    <w:rsid w:val="003A3802"/>
    <w:rsid w:val="003B2B85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6DAC"/>
    <w:rsid w:val="00404490"/>
    <w:rsid w:val="00407F5C"/>
    <w:rsid w:val="00407FAE"/>
    <w:rsid w:val="004109EA"/>
    <w:rsid w:val="00412B39"/>
    <w:rsid w:val="00415117"/>
    <w:rsid w:val="00423117"/>
    <w:rsid w:val="00426569"/>
    <w:rsid w:val="00426D8C"/>
    <w:rsid w:val="00435BEF"/>
    <w:rsid w:val="00443C7A"/>
    <w:rsid w:val="004452BA"/>
    <w:rsid w:val="00451221"/>
    <w:rsid w:val="00453929"/>
    <w:rsid w:val="004555F7"/>
    <w:rsid w:val="00457E0D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831"/>
    <w:rsid w:val="00492C50"/>
    <w:rsid w:val="00496CA1"/>
    <w:rsid w:val="004A1088"/>
    <w:rsid w:val="004A317B"/>
    <w:rsid w:val="004A4904"/>
    <w:rsid w:val="004B48A1"/>
    <w:rsid w:val="004B60A0"/>
    <w:rsid w:val="004C539E"/>
    <w:rsid w:val="004C58D9"/>
    <w:rsid w:val="004C6862"/>
    <w:rsid w:val="004D3EF9"/>
    <w:rsid w:val="004D53A9"/>
    <w:rsid w:val="004E0447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2A3F"/>
    <w:rsid w:val="005344CB"/>
    <w:rsid w:val="00535A1F"/>
    <w:rsid w:val="00542A3E"/>
    <w:rsid w:val="005479C8"/>
    <w:rsid w:val="00547E1C"/>
    <w:rsid w:val="005504E6"/>
    <w:rsid w:val="0055479D"/>
    <w:rsid w:val="00561B8A"/>
    <w:rsid w:val="005621E4"/>
    <w:rsid w:val="00563ABE"/>
    <w:rsid w:val="00567477"/>
    <w:rsid w:val="0057565D"/>
    <w:rsid w:val="005764AD"/>
    <w:rsid w:val="0058033D"/>
    <w:rsid w:val="00582608"/>
    <w:rsid w:val="00582F7D"/>
    <w:rsid w:val="00596F8A"/>
    <w:rsid w:val="005A539D"/>
    <w:rsid w:val="005A56AE"/>
    <w:rsid w:val="005A697D"/>
    <w:rsid w:val="005B2564"/>
    <w:rsid w:val="005B6389"/>
    <w:rsid w:val="005C011B"/>
    <w:rsid w:val="005C16B2"/>
    <w:rsid w:val="005D2BF7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0D61"/>
    <w:rsid w:val="006428B9"/>
    <w:rsid w:val="00642F29"/>
    <w:rsid w:val="00644994"/>
    <w:rsid w:val="00647975"/>
    <w:rsid w:val="00650F34"/>
    <w:rsid w:val="006522C4"/>
    <w:rsid w:val="0065606B"/>
    <w:rsid w:val="0065759C"/>
    <w:rsid w:val="00661A8D"/>
    <w:rsid w:val="006707FE"/>
    <w:rsid w:val="0067611E"/>
    <w:rsid w:val="006853C8"/>
    <w:rsid w:val="00693C3F"/>
    <w:rsid w:val="0069488E"/>
    <w:rsid w:val="006955F5"/>
    <w:rsid w:val="006A05EE"/>
    <w:rsid w:val="006A24F1"/>
    <w:rsid w:val="006B0C56"/>
    <w:rsid w:val="006B5BB6"/>
    <w:rsid w:val="006B781B"/>
    <w:rsid w:val="006C0ADE"/>
    <w:rsid w:val="006C16A7"/>
    <w:rsid w:val="006C1733"/>
    <w:rsid w:val="006C4810"/>
    <w:rsid w:val="006C7DB6"/>
    <w:rsid w:val="006C7E92"/>
    <w:rsid w:val="006D01E1"/>
    <w:rsid w:val="006D2064"/>
    <w:rsid w:val="006D4934"/>
    <w:rsid w:val="006D5766"/>
    <w:rsid w:val="006F032C"/>
    <w:rsid w:val="006F308B"/>
    <w:rsid w:val="006F421E"/>
    <w:rsid w:val="006F662D"/>
    <w:rsid w:val="00701442"/>
    <w:rsid w:val="007040B0"/>
    <w:rsid w:val="00710B89"/>
    <w:rsid w:val="00711298"/>
    <w:rsid w:val="00715AD3"/>
    <w:rsid w:val="00716B53"/>
    <w:rsid w:val="0072012F"/>
    <w:rsid w:val="00720C71"/>
    <w:rsid w:val="0072102A"/>
    <w:rsid w:val="00726AB2"/>
    <w:rsid w:val="007270CB"/>
    <w:rsid w:val="0072725D"/>
    <w:rsid w:val="0073004D"/>
    <w:rsid w:val="0073428A"/>
    <w:rsid w:val="007365E4"/>
    <w:rsid w:val="00741B86"/>
    <w:rsid w:val="00752B3B"/>
    <w:rsid w:val="00753753"/>
    <w:rsid w:val="007538EE"/>
    <w:rsid w:val="00764220"/>
    <w:rsid w:val="00776F56"/>
    <w:rsid w:val="0079017F"/>
    <w:rsid w:val="0079238C"/>
    <w:rsid w:val="00793F18"/>
    <w:rsid w:val="00795109"/>
    <w:rsid w:val="007A0451"/>
    <w:rsid w:val="007A4E3A"/>
    <w:rsid w:val="007B2ACD"/>
    <w:rsid w:val="007B2D27"/>
    <w:rsid w:val="007C0828"/>
    <w:rsid w:val="007C2A1E"/>
    <w:rsid w:val="007C3F70"/>
    <w:rsid w:val="007C4C7A"/>
    <w:rsid w:val="007C79EE"/>
    <w:rsid w:val="007D5451"/>
    <w:rsid w:val="007D76B6"/>
    <w:rsid w:val="007E2B9D"/>
    <w:rsid w:val="007E2C10"/>
    <w:rsid w:val="007E3C47"/>
    <w:rsid w:val="007F0B11"/>
    <w:rsid w:val="007F4497"/>
    <w:rsid w:val="007F5EE2"/>
    <w:rsid w:val="007F6422"/>
    <w:rsid w:val="0080439E"/>
    <w:rsid w:val="00812085"/>
    <w:rsid w:val="00812A8A"/>
    <w:rsid w:val="00813515"/>
    <w:rsid w:val="008148C3"/>
    <w:rsid w:val="008159A4"/>
    <w:rsid w:val="00820C09"/>
    <w:rsid w:val="00823822"/>
    <w:rsid w:val="00825032"/>
    <w:rsid w:val="0082678B"/>
    <w:rsid w:val="00830F38"/>
    <w:rsid w:val="00832432"/>
    <w:rsid w:val="008326D5"/>
    <w:rsid w:val="00833986"/>
    <w:rsid w:val="00833C72"/>
    <w:rsid w:val="00843E3E"/>
    <w:rsid w:val="00847B24"/>
    <w:rsid w:val="0085646D"/>
    <w:rsid w:val="00856F3F"/>
    <w:rsid w:val="0085738D"/>
    <w:rsid w:val="008612D4"/>
    <w:rsid w:val="00863E1C"/>
    <w:rsid w:val="008674D7"/>
    <w:rsid w:val="00870879"/>
    <w:rsid w:val="00875DF6"/>
    <w:rsid w:val="00880022"/>
    <w:rsid w:val="008825EF"/>
    <w:rsid w:val="00884A0B"/>
    <w:rsid w:val="008869D9"/>
    <w:rsid w:val="008875A4"/>
    <w:rsid w:val="00897109"/>
    <w:rsid w:val="008A622E"/>
    <w:rsid w:val="008A794C"/>
    <w:rsid w:val="008B2200"/>
    <w:rsid w:val="008B689B"/>
    <w:rsid w:val="008C2693"/>
    <w:rsid w:val="008C385F"/>
    <w:rsid w:val="008D12FA"/>
    <w:rsid w:val="008D5282"/>
    <w:rsid w:val="008D791B"/>
    <w:rsid w:val="008E52FF"/>
    <w:rsid w:val="008E60E8"/>
    <w:rsid w:val="008E7141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168BF"/>
    <w:rsid w:val="009205FC"/>
    <w:rsid w:val="00932225"/>
    <w:rsid w:val="00932353"/>
    <w:rsid w:val="009343AF"/>
    <w:rsid w:val="0094072F"/>
    <w:rsid w:val="00946CB6"/>
    <w:rsid w:val="0095201D"/>
    <w:rsid w:val="009553F9"/>
    <w:rsid w:val="009573AC"/>
    <w:rsid w:val="00970C56"/>
    <w:rsid w:val="0097433A"/>
    <w:rsid w:val="00976510"/>
    <w:rsid w:val="00976708"/>
    <w:rsid w:val="0098226A"/>
    <w:rsid w:val="00982350"/>
    <w:rsid w:val="009823A9"/>
    <w:rsid w:val="00983853"/>
    <w:rsid w:val="009849FB"/>
    <w:rsid w:val="009857AD"/>
    <w:rsid w:val="009874AF"/>
    <w:rsid w:val="00993AA4"/>
    <w:rsid w:val="0099692F"/>
    <w:rsid w:val="009A5EC7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6C62"/>
    <w:rsid w:val="00A17315"/>
    <w:rsid w:val="00A24029"/>
    <w:rsid w:val="00A260D7"/>
    <w:rsid w:val="00A26AE6"/>
    <w:rsid w:val="00A27228"/>
    <w:rsid w:val="00A30E27"/>
    <w:rsid w:val="00A35C7F"/>
    <w:rsid w:val="00A36B48"/>
    <w:rsid w:val="00A3778A"/>
    <w:rsid w:val="00A37970"/>
    <w:rsid w:val="00A44A15"/>
    <w:rsid w:val="00A50D1A"/>
    <w:rsid w:val="00A51A67"/>
    <w:rsid w:val="00A51B5C"/>
    <w:rsid w:val="00A52343"/>
    <w:rsid w:val="00A54EAE"/>
    <w:rsid w:val="00A56181"/>
    <w:rsid w:val="00A5634D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525D"/>
    <w:rsid w:val="00A86FCA"/>
    <w:rsid w:val="00AA0932"/>
    <w:rsid w:val="00AA44AB"/>
    <w:rsid w:val="00AB367B"/>
    <w:rsid w:val="00AB41BF"/>
    <w:rsid w:val="00AB5A65"/>
    <w:rsid w:val="00AB7EE6"/>
    <w:rsid w:val="00AC473C"/>
    <w:rsid w:val="00AC6E5A"/>
    <w:rsid w:val="00AD1334"/>
    <w:rsid w:val="00AD1E2C"/>
    <w:rsid w:val="00AD58E1"/>
    <w:rsid w:val="00AD5FDE"/>
    <w:rsid w:val="00AE551F"/>
    <w:rsid w:val="00AE7F81"/>
    <w:rsid w:val="00AF0F77"/>
    <w:rsid w:val="00AF17B0"/>
    <w:rsid w:val="00AF1D91"/>
    <w:rsid w:val="00AF607B"/>
    <w:rsid w:val="00B02759"/>
    <w:rsid w:val="00B03FD0"/>
    <w:rsid w:val="00B05B17"/>
    <w:rsid w:val="00B139E1"/>
    <w:rsid w:val="00B24DCC"/>
    <w:rsid w:val="00B25274"/>
    <w:rsid w:val="00B27391"/>
    <w:rsid w:val="00B35B50"/>
    <w:rsid w:val="00B36BD0"/>
    <w:rsid w:val="00B40529"/>
    <w:rsid w:val="00B40768"/>
    <w:rsid w:val="00B413D5"/>
    <w:rsid w:val="00B50D46"/>
    <w:rsid w:val="00B5241D"/>
    <w:rsid w:val="00B54EBC"/>
    <w:rsid w:val="00B636E3"/>
    <w:rsid w:val="00B65958"/>
    <w:rsid w:val="00B71E01"/>
    <w:rsid w:val="00B74E93"/>
    <w:rsid w:val="00B8401D"/>
    <w:rsid w:val="00B84C97"/>
    <w:rsid w:val="00B93BD6"/>
    <w:rsid w:val="00B93E3B"/>
    <w:rsid w:val="00BA0329"/>
    <w:rsid w:val="00BA3BC3"/>
    <w:rsid w:val="00BA4FD4"/>
    <w:rsid w:val="00BA7554"/>
    <w:rsid w:val="00BB0E07"/>
    <w:rsid w:val="00BB1A99"/>
    <w:rsid w:val="00BB7180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5E7B"/>
    <w:rsid w:val="00C06F97"/>
    <w:rsid w:val="00C078EC"/>
    <w:rsid w:val="00C10CFD"/>
    <w:rsid w:val="00C171FB"/>
    <w:rsid w:val="00C215FF"/>
    <w:rsid w:val="00C272F9"/>
    <w:rsid w:val="00C40E03"/>
    <w:rsid w:val="00C5015C"/>
    <w:rsid w:val="00C516C8"/>
    <w:rsid w:val="00C657FA"/>
    <w:rsid w:val="00C66316"/>
    <w:rsid w:val="00C67E7C"/>
    <w:rsid w:val="00C73B42"/>
    <w:rsid w:val="00C741C4"/>
    <w:rsid w:val="00C93159"/>
    <w:rsid w:val="00C96025"/>
    <w:rsid w:val="00CA25D7"/>
    <w:rsid w:val="00CA397B"/>
    <w:rsid w:val="00CA426C"/>
    <w:rsid w:val="00CB2251"/>
    <w:rsid w:val="00CB2938"/>
    <w:rsid w:val="00CB29C6"/>
    <w:rsid w:val="00CB462E"/>
    <w:rsid w:val="00CB4A74"/>
    <w:rsid w:val="00CC24FE"/>
    <w:rsid w:val="00CC2616"/>
    <w:rsid w:val="00CC70FB"/>
    <w:rsid w:val="00CD15C6"/>
    <w:rsid w:val="00CD6932"/>
    <w:rsid w:val="00CE166C"/>
    <w:rsid w:val="00CE55AC"/>
    <w:rsid w:val="00CF35A8"/>
    <w:rsid w:val="00CF7511"/>
    <w:rsid w:val="00D1108E"/>
    <w:rsid w:val="00D13BC3"/>
    <w:rsid w:val="00D14F03"/>
    <w:rsid w:val="00D36048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820"/>
    <w:rsid w:val="00D80973"/>
    <w:rsid w:val="00D9488A"/>
    <w:rsid w:val="00DA0C48"/>
    <w:rsid w:val="00DA53FF"/>
    <w:rsid w:val="00DB3708"/>
    <w:rsid w:val="00DB4C4A"/>
    <w:rsid w:val="00DC32E7"/>
    <w:rsid w:val="00DC397E"/>
    <w:rsid w:val="00DD56E4"/>
    <w:rsid w:val="00DE64B7"/>
    <w:rsid w:val="00DE76F1"/>
    <w:rsid w:val="00DF1917"/>
    <w:rsid w:val="00DF34B9"/>
    <w:rsid w:val="00E004F9"/>
    <w:rsid w:val="00E0244C"/>
    <w:rsid w:val="00E07580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58A7"/>
    <w:rsid w:val="00E55900"/>
    <w:rsid w:val="00E569E4"/>
    <w:rsid w:val="00E5768D"/>
    <w:rsid w:val="00E60CF7"/>
    <w:rsid w:val="00E60DF3"/>
    <w:rsid w:val="00E6205B"/>
    <w:rsid w:val="00E62F6F"/>
    <w:rsid w:val="00E64377"/>
    <w:rsid w:val="00E67413"/>
    <w:rsid w:val="00E745ED"/>
    <w:rsid w:val="00E760C7"/>
    <w:rsid w:val="00E77E2B"/>
    <w:rsid w:val="00E80525"/>
    <w:rsid w:val="00E8120B"/>
    <w:rsid w:val="00E81E0A"/>
    <w:rsid w:val="00E846BA"/>
    <w:rsid w:val="00E85951"/>
    <w:rsid w:val="00E86C47"/>
    <w:rsid w:val="00E92CC7"/>
    <w:rsid w:val="00E93D45"/>
    <w:rsid w:val="00E95038"/>
    <w:rsid w:val="00EA0B89"/>
    <w:rsid w:val="00EA4712"/>
    <w:rsid w:val="00EA652C"/>
    <w:rsid w:val="00EB0731"/>
    <w:rsid w:val="00EB27FE"/>
    <w:rsid w:val="00EB42C3"/>
    <w:rsid w:val="00EC1BAC"/>
    <w:rsid w:val="00EC320D"/>
    <w:rsid w:val="00EC4DA4"/>
    <w:rsid w:val="00EC6379"/>
    <w:rsid w:val="00ED12A3"/>
    <w:rsid w:val="00ED507C"/>
    <w:rsid w:val="00EE2352"/>
    <w:rsid w:val="00EE38CD"/>
    <w:rsid w:val="00EE4F13"/>
    <w:rsid w:val="00EE6D2C"/>
    <w:rsid w:val="00EE72D7"/>
    <w:rsid w:val="00F00910"/>
    <w:rsid w:val="00F0134F"/>
    <w:rsid w:val="00F22C99"/>
    <w:rsid w:val="00F23F71"/>
    <w:rsid w:val="00F35569"/>
    <w:rsid w:val="00F3618F"/>
    <w:rsid w:val="00F36BF1"/>
    <w:rsid w:val="00F4008B"/>
    <w:rsid w:val="00F41E61"/>
    <w:rsid w:val="00F503C8"/>
    <w:rsid w:val="00F56689"/>
    <w:rsid w:val="00F60C81"/>
    <w:rsid w:val="00F76DF9"/>
    <w:rsid w:val="00F821BF"/>
    <w:rsid w:val="00F853FB"/>
    <w:rsid w:val="00F9605B"/>
    <w:rsid w:val="00FA2C9D"/>
    <w:rsid w:val="00FA4FF9"/>
    <w:rsid w:val="00FA54C3"/>
    <w:rsid w:val="00FB3C62"/>
    <w:rsid w:val="00FB6FEC"/>
    <w:rsid w:val="00FC3853"/>
    <w:rsid w:val="00FC53DE"/>
    <w:rsid w:val="00FC629F"/>
    <w:rsid w:val="00FC74F1"/>
    <w:rsid w:val="00FC7652"/>
    <w:rsid w:val="00FD2192"/>
    <w:rsid w:val="00FD4FDE"/>
    <w:rsid w:val="00FD5378"/>
    <w:rsid w:val="00FD7498"/>
    <w:rsid w:val="00FD7838"/>
    <w:rsid w:val="00FD7E55"/>
    <w:rsid w:val="00FE1360"/>
    <w:rsid w:val="00FE497C"/>
    <w:rsid w:val="00FE70B2"/>
    <w:rsid w:val="00FE7398"/>
    <w:rsid w:val="00FE7609"/>
    <w:rsid w:val="00FE7D5D"/>
    <w:rsid w:val="00FF2257"/>
    <w:rsid w:val="00FF5E56"/>
    <w:rsid w:val="02247ACE"/>
    <w:rsid w:val="02C941D1"/>
    <w:rsid w:val="0349110B"/>
    <w:rsid w:val="03CE7CF1"/>
    <w:rsid w:val="04F76DD4"/>
    <w:rsid w:val="06A44D39"/>
    <w:rsid w:val="06C426FE"/>
    <w:rsid w:val="07391925"/>
    <w:rsid w:val="07632E46"/>
    <w:rsid w:val="07736C2C"/>
    <w:rsid w:val="07DB4FDE"/>
    <w:rsid w:val="0995305F"/>
    <w:rsid w:val="09EF6C13"/>
    <w:rsid w:val="0AC3352F"/>
    <w:rsid w:val="0C4E73B1"/>
    <w:rsid w:val="0E4532A6"/>
    <w:rsid w:val="0EBF671D"/>
    <w:rsid w:val="0FB81855"/>
    <w:rsid w:val="10525A72"/>
    <w:rsid w:val="10702130"/>
    <w:rsid w:val="116E2B13"/>
    <w:rsid w:val="11E94D98"/>
    <w:rsid w:val="12C23D96"/>
    <w:rsid w:val="13645F7C"/>
    <w:rsid w:val="150F0169"/>
    <w:rsid w:val="15CC29C1"/>
    <w:rsid w:val="16641AFE"/>
    <w:rsid w:val="1A4E5290"/>
    <w:rsid w:val="1A9E27F9"/>
    <w:rsid w:val="1AB5530F"/>
    <w:rsid w:val="1B9F5C61"/>
    <w:rsid w:val="1C33298F"/>
    <w:rsid w:val="1C3404B6"/>
    <w:rsid w:val="1D4110DC"/>
    <w:rsid w:val="1E285DF8"/>
    <w:rsid w:val="1E3E1D0A"/>
    <w:rsid w:val="1FFB37C4"/>
    <w:rsid w:val="204C4020"/>
    <w:rsid w:val="222D3A12"/>
    <w:rsid w:val="22405E06"/>
    <w:rsid w:val="23C223CC"/>
    <w:rsid w:val="245C2007"/>
    <w:rsid w:val="26802C75"/>
    <w:rsid w:val="27547C5E"/>
    <w:rsid w:val="27AB0439"/>
    <w:rsid w:val="28E77AA9"/>
    <w:rsid w:val="293D4E4D"/>
    <w:rsid w:val="2A32072A"/>
    <w:rsid w:val="2A77438F"/>
    <w:rsid w:val="2ADC66A6"/>
    <w:rsid w:val="2BC419E8"/>
    <w:rsid w:val="2C484235"/>
    <w:rsid w:val="2C76572E"/>
    <w:rsid w:val="2D8017AD"/>
    <w:rsid w:val="300761B5"/>
    <w:rsid w:val="30304CB1"/>
    <w:rsid w:val="31A93643"/>
    <w:rsid w:val="33F20F2A"/>
    <w:rsid w:val="351078BA"/>
    <w:rsid w:val="35FF419A"/>
    <w:rsid w:val="366C4FC4"/>
    <w:rsid w:val="36F079A3"/>
    <w:rsid w:val="376637C1"/>
    <w:rsid w:val="37A20571"/>
    <w:rsid w:val="37D2283E"/>
    <w:rsid w:val="38074E65"/>
    <w:rsid w:val="38CC7F9C"/>
    <w:rsid w:val="3976696E"/>
    <w:rsid w:val="3A950F30"/>
    <w:rsid w:val="3C4D7E6F"/>
    <w:rsid w:val="3CD4741F"/>
    <w:rsid w:val="3E80760A"/>
    <w:rsid w:val="406D38D0"/>
    <w:rsid w:val="429E4757"/>
    <w:rsid w:val="42A94EAA"/>
    <w:rsid w:val="431E796B"/>
    <w:rsid w:val="4439400C"/>
    <w:rsid w:val="44641089"/>
    <w:rsid w:val="45366A52"/>
    <w:rsid w:val="45D73ADC"/>
    <w:rsid w:val="48AB197C"/>
    <w:rsid w:val="49033566"/>
    <w:rsid w:val="492E6109"/>
    <w:rsid w:val="496E2C02"/>
    <w:rsid w:val="4A315EB1"/>
    <w:rsid w:val="4B771FE9"/>
    <w:rsid w:val="4ED92673"/>
    <w:rsid w:val="4F7C5BA3"/>
    <w:rsid w:val="507C73B8"/>
    <w:rsid w:val="50CA763C"/>
    <w:rsid w:val="50F74C10"/>
    <w:rsid w:val="526E7576"/>
    <w:rsid w:val="52992A59"/>
    <w:rsid w:val="55766E6E"/>
    <w:rsid w:val="567908FA"/>
    <w:rsid w:val="56E10C5F"/>
    <w:rsid w:val="570D55B0"/>
    <w:rsid w:val="57482A8C"/>
    <w:rsid w:val="59285A55"/>
    <w:rsid w:val="59363E05"/>
    <w:rsid w:val="59C3464B"/>
    <w:rsid w:val="59CF19CD"/>
    <w:rsid w:val="5A0C7DA1"/>
    <w:rsid w:val="5AAB75B9"/>
    <w:rsid w:val="5B5163B3"/>
    <w:rsid w:val="5C481948"/>
    <w:rsid w:val="5DB047C5"/>
    <w:rsid w:val="5F1C2063"/>
    <w:rsid w:val="5FE117BA"/>
    <w:rsid w:val="60D94755"/>
    <w:rsid w:val="641F57D1"/>
    <w:rsid w:val="671E1113"/>
    <w:rsid w:val="67B14467"/>
    <w:rsid w:val="69E838FA"/>
    <w:rsid w:val="6B756D5A"/>
    <w:rsid w:val="6B760662"/>
    <w:rsid w:val="6BF6440D"/>
    <w:rsid w:val="6E7C509D"/>
    <w:rsid w:val="6FB72105"/>
    <w:rsid w:val="6FC52A74"/>
    <w:rsid w:val="6FCC7526"/>
    <w:rsid w:val="70F133F4"/>
    <w:rsid w:val="72364028"/>
    <w:rsid w:val="76FA74A7"/>
    <w:rsid w:val="790217AF"/>
    <w:rsid w:val="794C38BE"/>
    <w:rsid w:val="7A2D7B93"/>
    <w:rsid w:val="7A7A445B"/>
    <w:rsid w:val="7AA4300F"/>
    <w:rsid w:val="7B5B428C"/>
    <w:rsid w:val="7D23702C"/>
    <w:rsid w:val="7D4B42D8"/>
    <w:rsid w:val="7D5F6953"/>
    <w:rsid w:val="7DA97531"/>
    <w:rsid w:val="7E927FC5"/>
    <w:rsid w:val="7EB5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character" w:customStyle="1" w:styleId="31">
    <w:name w:val="Unresolved Mention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32">
    <w:name w:val="标题 1 字符"/>
    <w:basedOn w:val="14"/>
    <w:link w:val="2"/>
    <w:uiPriority w:val="9"/>
    <w:rPr>
      <w:rFonts w:ascii="宋体" w:hAnsi="宋体"/>
      <w:b/>
      <w:kern w:val="36"/>
      <w:sz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7C63BFB-5F3F-384D-BAC8-B52ED0A9D7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9</Pages>
  <Words>2421</Words>
  <Characters>3269</Characters>
  <Lines>30</Lines>
  <Paragraphs>8</Paragraphs>
  <TotalTime>3</TotalTime>
  <ScaleCrop>false</ScaleCrop>
  <LinksUpToDate>false</LinksUpToDate>
  <CharactersWithSpaces>3289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2023-01-19T02:46:00Z</dcterms:created>
  <dc:creator>雨林木风</dc:creator>
  <cp:lastModifiedBy>86132</cp:lastModifiedBy>
  <cp:lastPrinted>2012-10-11T08:46:00Z</cp:lastPrinted>
  <dcterms:modified xsi:type="dcterms:W3CDTF">2023-02-09T06:24:00Z</dcterms:modified>
  <dc:title>No</dc:title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901DD5069B26480E808884E0D818E694</vt:lpwstr>
  </property>
</Properties>
</file>