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EA2031" w14:textId="77777777" w:rsidR="00C62E5C"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京东电视×ELLE《自然永续》敦煌沙漠生态秀</w:t>
      </w:r>
    </w:p>
    <w:p w14:paraId="47E1AEDF" w14:textId="77777777" w:rsidR="00C62E5C"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京东电视影音</w:t>
      </w:r>
    </w:p>
    <w:p w14:paraId="37FE8E42" w14:textId="77777777" w:rsidR="00C62E5C"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电商平台</w:t>
      </w:r>
    </w:p>
    <w:p w14:paraId="3BA44D5F" w14:textId="77777777" w:rsidR="00C62E5C"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w:t>
      </w:r>
      <w:r>
        <w:rPr>
          <w:rFonts w:ascii="微软雅黑" w:eastAsia="微软雅黑" w:hAnsi="微软雅黑"/>
          <w:sz w:val="21"/>
          <w:szCs w:val="21"/>
        </w:rPr>
        <w:t>9</w:t>
      </w:r>
      <w:r>
        <w:rPr>
          <w:rFonts w:ascii="微软雅黑" w:eastAsia="微软雅黑" w:hAnsi="微软雅黑" w:hint="eastAsia"/>
          <w:sz w:val="21"/>
          <w:szCs w:val="21"/>
        </w:rPr>
        <w:t>.</w:t>
      </w:r>
      <w:r>
        <w:rPr>
          <w:rFonts w:ascii="微软雅黑" w:eastAsia="微软雅黑" w:hAnsi="微软雅黑"/>
          <w:sz w:val="21"/>
          <w:szCs w:val="21"/>
        </w:rPr>
        <w:t>01</w:t>
      </w:r>
      <w:r>
        <w:rPr>
          <w:rFonts w:ascii="微软雅黑" w:eastAsia="微软雅黑" w:hAnsi="微软雅黑" w:hint="eastAsia"/>
          <w:sz w:val="21"/>
          <w:szCs w:val="21"/>
        </w:rPr>
        <w:t>-1</w:t>
      </w:r>
      <w:r>
        <w:rPr>
          <w:rFonts w:ascii="微软雅黑" w:eastAsia="微软雅黑" w:hAnsi="微软雅黑"/>
          <w:sz w:val="21"/>
          <w:szCs w:val="21"/>
        </w:rPr>
        <w:t>0</w:t>
      </w:r>
      <w:r>
        <w:rPr>
          <w:rFonts w:ascii="微软雅黑" w:eastAsia="微软雅黑" w:hAnsi="微软雅黑" w:hint="eastAsia"/>
          <w:sz w:val="21"/>
          <w:szCs w:val="21"/>
        </w:rPr>
        <w:t>.</w:t>
      </w:r>
      <w:r>
        <w:rPr>
          <w:rFonts w:ascii="微软雅黑" w:eastAsia="微软雅黑" w:hAnsi="微软雅黑"/>
          <w:sz w:val="21"/>
          <w:szCs w:val="21"/>
        </w:rPr>
        <w:t>15</w:t>
      </w:r>
    </w:p>
    <w:p w14:paraId="538ACE38" w14:textId="35086459" w:rsidR="00C62E5C" w:rsidRPr="00E03AC6" w:rsidRDefault="00000000" w:rsidP="00E03AC6">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E03AC6">
        <w:rPr>
          <w:rFonts w:ascii="微软雅黑" w:eastAsia="微软雅黑" w:hAnsi="微软雅黑" w:hint="eastAsia"/>
          <w:sz w:val="21"/>
          <w:szCs w:val="21"/>
        </w:rPr>
        <w:t>跨界联合营销类</w:t>
      </w:r>
    </w:p>
    <w:p w14:paraId="0F1619F5" w14:textId="77777777" w:rsidR="00C62E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5DEE76C9"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随着影音技术的不断迭代，超大尺寸，让整墙成为屏幕；艺术电视兼顾了影音享受和品味画作，搭配可定制的个性化边框，就像一幅画般与墙壁无缝贴合；OLED、Mini LED等屏幕新宠可以精准控光，“黑得深邃，亮得出彩”，轻松hold住各种影视大片儿的场面……</w:t>
      </w:r>
    </w:p>
    <w:p w14:paraId="204FF25C" w14:textId="77777777" w:rsidR="00C62E5C" w:rsidRDefault="00C62E5C">
      <w:pPr>
        <w:spacing w:before="100" w:beforeAutospacing="1" w:after="100" w:afterAutospacing="1"/>
        <w:textAlignment w:val="baseline"/>
        <w:rPr>
          <w:rFonts w:ascii="微软雅黑" w:eastAsia="微软雅黑" w:hAnsi="微软雅黑"/>
          <w:sz w:val="21"/>
          <w:szCs w:val="21"/>
        </w:rPr>
      </w:pPr>
    </w:p>
    <w:p w14:paraId="36117822" w14:textId="77777777" w:rsidR="00C62E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573A797B" w14:textId="6C78E20B"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深度挖掘高端细分人群建立高端心智触达及认知</w:t>
      </w:r>
      <w:r w:rsidR="00E03AC6">
        <w:rPr>
          <w:rFonts w:ascii="微软雅黑" w:eastAsia="微软雅黑" w:hAnsi="微软雅黑" w:hint="eastAsia"/>
          <w:sz w:val="21"/>
          <w:szCs w:val="21"/>
        </w:rPr>
        <w:t>，</w:t>
      </w:r>
      <w:r>
        <w:rPr>
          <w:rFonts w:ascii="微软雅黑" w:eastAsia="微软雅黑" w:hAnsi="微软雅黑" w:hint="eastAsia"/>
          <w:sz w:val="21"/>
          <w:szCs w:val="21"/>
        </w:rPr>
        <w:t>拔高2K-4K电视刚需人群的消费理念向中高端升级转移</w:t>
      </w:r>
      <w:r w:rsidR="00E03AC6">
        <w:rPr>
          <w:rFonts w:ascii="微软雅黑" w:eastAsia="微软雅黑" w:hAnsi="微软雅黑" w:hint="eastAsia"/>
          <w:sz w:val="21"/>
          <w:szCs w:val="21"/>
        </w:rPr>
        <w:t>。</w:t>
      </w:r>
    </w:p>
    <w:p w14:paraId="7953484F" w14:textId="77777777" w:rsidR="00C62E5C" w:rsidRDefault="00C62E5C">
      <w:pPr>
        <w:spacing w:before="100" w:beforeAutospacing="1" w:after="100" w:afterAutospacing="1"/>
        <w:textAlignment w:val="baseline"/>
        <w:rPr>
          <w:rFonts w:ascii="微软雅黑" w:eastAsia="微软雅黑" w:hAnsi="微软雅黑"/>
          <w:sz w:val="21"/>
          <w:szCs w:val="21"/>
        </w:rPr>
      </w:pPr>
    </w:p>
    <w:p w14:paraId="0B09FCBB" w14:textId="77777777" w:rsidR="00C62E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931597E" w14:textId="7484AB97" w:rsidR="00C62E5C" w:rsidRPr="00E03AC6" w:rsidRDefault="00000000">
      <w:pPr>
        <w:spacing w:before="100" w:beforeAutospacing="1" w:after="100" w:afterAutospacing="1"/>
        <w:textAlignment w:val="baseline"/>
        <w:rPr>
          <w:rFonts w:ascii="微软雅黑" w:eastAsia="微软雅黑" w:hAnsi="微软雅黑"/>
          <w:b/>
          <w:bCs/>
          <w:sz w:val="21"/>
          <w:szCs w:val="21"/>
        </w:rPr>
      </w:pPr>
      <w:r w:rsidRPr="00E03AC6">
        <w:rPr>
          <w:rFonts w:ascii="微软雅黑" w:eastAsia="微软雅黑" w:hAnsi="微软雅黑" w:hint="eastAsia"/>
          <w:b/>
          <w:bCs/>
          <w:sz w:val="21"/>
          <w:szCs w:val="21"/>
        </w:rPr>
        <w:t>潮流顶奢跨界·提升出街品质level</w:t>
      </w:r>
    </w:p>
    <w:p w14:paraId="1542FC29" w14:textId="77777777" w:rsidR="00C62E5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京东电视影音</w:t>
      </w:r>
      <w:r>
        <w:rPr>
          <w:rFonts w:ascii="微软雅黑" w:eastAsia="微软雅黑" w:hAnsi="微软雅黑" w:hint="eastAsia"/>
          <w:sz w:val="21"/>
          <w:szCs w:val="21"/>
        </w:rPr>
        <w:t>结合顶级审美的潮流趋势内容生产媒体ELLE</w:t>
      </w:r>
      <w:r>
        <w:rPr>
          <w:rFonts w:ascii="微软雅黑" w:eastAsia="微软雅黑" w:hAnsi="微软雅黑" w:hint="eastAsia"/>
          <w:sz w:val="21"/>
          <w:szCs w:val="21"/>
          <w:lang w:eastAsia="zh-Hans"/>
        </w:rPr>
        <w:t>，</w:t>
      </w:r>
      <w:r>
        <w:rPr>
          <w:rFonts w:ascii="微软雅黑" w:eastAsia="微软雅黑" w:hAnsi="微软雅黑" w:hint="eastAsia"/>
          <w:sz w:val="21"/>
          <w:szCs w:val="21"/>
        </w:rPr>
        <w:t>联合打造《自然永续》生态大秀，制造“潮奢电视”趋势浪潮</w:t>
      </w:r>
      <w:r>
        <w:rPr>
          <w:rFonts w:ascii="微软雅黑" w:eastAsia="微软雅黑" w:hAnsi="微软雅黑" w:hint="eastAsia"/>
          <w:sz w:val="21"/>
          <w:szCs w:val="21"/>
          <w:lang w:eastAsia="zh-Hans"/>
        </w:rPr>
        <w:t>，利用电视品类特性，举办一场超自然秀场，将电视放置在风景大片中，通过黑白色调与电视机内部的彩色，形成一种真实的虚拟世界感，通过一场自然秀 ，反馈出生态可持续发展、未来世界的内容思考..........</w:t>
      </w:r>
    </w:p>
    <w:p w14:paraId="45D06C03" w14:textId="77777777" w:rsidR="00C62E5C" w:rsidRDefault="00000000">
      <w:pPr>
        <w:spacing w:before="100" w:beforeAutospacing="1" w:after="100" w:afterAutospacing="1"/>
        <w:textAlignment w:val="baseline"/>
        <w:rPr>
          <w:rFonts w:ascii="微软雅黑" w:eastAsia="微软雅黑" w:hAnsi="微软雅黑"/>
          <w:sz w:val="21"/>
          <w:szCs w:val="21"/>
          <w:lang w:eastAsia="zh-Hans"/>
        </w:rPr>
      </w:pPr>
      <w:r>
        <w:rPr>
          <w:noProof/>
          <w:lang w:eastAsia="zh-Hans"/>
        </w:rPr>
        <w:lastRenderedPageBreak/>
        <w:drawing>
          <wp:inline distT="0" distB="0" distL="114300" distR="114300" wp14:anchorId="5B6DF7D6" wp14:editId="24C9A190">
            <wp:extent cx="5709920" cy="3158490"/>
            <wp:effectExtent l="0" t="0" r="5080" b="1651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7"/>
                    <a:stretch>
                      <a:fillRect/>
                    </a:stretch>
                  </pic:blipFill>
                  <pic:spPr>
                    <a:xfrm>
                      <a:off x="0" y="0"/>
                      <a:ext cx="5709920" cy="3158490"/>
                    </a:xfrm>
                    <a:prstGeom prst="rect">
                      <a:avLst/>
                    </a:prstGeom>
                  </pic:spPr>
                </pic:pic>
              </a:graphicData>
            </a:graphic>
          </wp:inline>
        </w:drawing>
      </w:r>
    </w:p>
    <w:p w14:paraId="67CC94FD" w14:textId="77777777" w:rsidR="00C62E5C" w:rsidRDefault="00C62E5C">
      <w:pPr>
        <w:spacing w:before="100" w:beforeAutospacing="1" w:after="100" w:afterAutospacing="1"/>
        <w:textAlignment w:val="baseline"/>
        <w:rPr>
          <w:rFonts w:ascii="微软雅黑" w:eastAsia="微软雅黑" w:hAnsi="微软雅黑"/>
          <w:sz w:val="21"/>
          <w:szCs w:val="21"/>
        </w:rPr>
      </w:pPr>
    </w:p>
    <w:p w14:paraId="2E7CAF50" w14:textId="77777777" w:rsidR="00C62E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005E5E24"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一、联合头部「时尚媒体」跨界破圈</w:t>
      </w:r>
    </w:p>
    <w:p w14:paraId="3F4E48E5"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1、先导篇</w:t>
      </w:r>
    </w:p>
    <w:p w14:paraId="394F4D6A"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创意内容：自然出现故障，世界从荒芜到茂盛，从茂盛到荒芜，下一个千禧年，绝美的风光是否依然延续，还是仅存在虚拟世界里的数字代码，一切未可知......我们希望，能留住这些旎旎风光，在荒芜以前，在一切还来得及的时候，以“永续生活”的态度，去保护自然资源、生态环境，不要让绝美的风光，只能成为未来屏幕里的一个像素。</w:t>
      </w:r>
    </w:p>
    <w:p w14:paraId="3259A3AA" w14:textId="77777777" w:rsidR="00C62E5C" w:rsidRDefault="00000000" w:rsidP="00E03AC6">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114300" distR="114300" wp14:anchorId="6647DC77" wp14:editId="6DE1A22F">
            <wp:extent cx="5467350" cy="2886075"/>
            <wp:effectExtent l="0" t="0" r="190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67350" cy="2886075"/>
                    </a:xfrm>
                    <a:prstGeom prst="rect">
                      <a:avLst/>
                    </a:prstGeom>
                    <a:noFill/>
                    <a:ln>
                      <a:noFill/>
                    </a:ln>
                  </pic:spPr>
                </pic:pic>
              </a:graphicData>
            </a:graphic>
          </wp:inline>
        </w:drawing>
      </w:r>
    </w:p>
    <w:p w14:paraId="33E88787"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2、大秀篇</w:t>
      </w:r>
    </w:p>
    <w:p w14:paraId="7AA4068E" w14:textId="663D6A39"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创意内容：别具巧思的把秀安排在敦煌的沙漠之中，并以敦煌壁画为灵感将大秀分为三个篇章，用闪片珠光薄纱塑造而出的“水精灵”、多种针织单品混搭的“轮回”和把再生面料加上环保材质运用而出的“重生”，这样层层递进的方式，让模特从代表虚拟科技自然的电视屏幕中走出，来到这个现实中寸草不生的世界。沙漠的单一黑白与电视的绚烂色彩以及模特身体周边的故障毛刺形成了一种真实与虚拟交错的超现实感，仿佛这是一场来自未来的秀，仿佛我们在未来只能从电视里“永续自然”。通过荧幕，生动如初的“永续”了绝美的风光。清晰的细节、旎旎的风光，放大数倍也能让你身临其境，但「续」不该于此，我要感受真正鲜活的自然，我们都不希望森林、流水、虫鸣、鸟叫这些只曾经出现过。</w:t>
      </w:r>
    </w:p>
    <w:p w14:paraId="019C5E7D" w14:textId="77777777" w:rsidR="00C62E5C" w:rsidRDefault="00000000" w:rsidP="00E03AC6">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114300" distR="114300" wp14:anchorId="0417E6EE" wp14:editId="2402E3B2">
            <wp:extent cx="5324475" cy="2886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24475" cy="2886075"/>
                    </a:xfrm>
                    <a:prstGeom prst="rect">
                      <a:avLst/>
                    </a:prstGeom>
                    <a:noFill/>
                    <a:ln>
                      <a:noFill/>
                    </a:ln>
                  </pic:spPr>
                </pic:pic>
              </a:graphicData>
            </a:graphic>
          </wp:inline>
        </w:drawing>
      </w:r>
    </w:p>
    <w:p w14:paraId="166F09C2" w14:textId="77777777" w:rsidR="00E03AC6" w:rsidRDefault="00E03AC6" w:rsidP="00E03AC6">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视频观看地址：</w:t>
      </w:r>
      <w:hyperlink r:id="rId10" w:history="1">
        <w:r>
          <w:rPr>
            <w:rStyle w:val="af4"/>
            <w:rFonts w:ascii="微软雅黑" w:eastAsia="微软雅黑" w:hAnsi="微软雅黑" w:hint="eastAsia"/>
            <w:sz w:val="21"/>
            <w:szCs w:val="21"/>
            <w:lang w:eastAsia="zh-Hans"/>
          </w:rPr>
          <w:t>https://v.qq.com/x/page/y3368ff41tl.html</w:t>
        </w:r>
      </w:hyperlink>
    </w:p>
    <w:p w14:paraId="66E1A046" w14:textId="77777777" w:rsidR="00C62E5C" w:rsidRPr="00E03AC6" w:rsidRDefault="00C62E5C">
      <w:pPr>
        <w:spacing w:before="100" w:beforeAutospacing="1" w:after="100" w:afterAutospacing="1"/>
        <w:textAlignment w:val="baseline"/>
        <w:rPr>
          <w:rFonts w:ascii="微软雅黑" w:eastAsia="微软雅黑" w:hAnsi="微软雅黑"/>
          <w:sz w:val="21"/>
          <w:szCs w:val="21"/>
        </w:rPr>
      </w:pPr>
    </w:p>
    <w:p w14:paraId="78CE867A"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二、时尚/家居「顶奢刊物」内容渗透</w:t>
      </w:r>
    </w:p>
    <w:p w14:paraId="2609F4F3" w14:textId="3F6ABD68"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寻找高端人群亲睐的高端刊物进行联合推广——与AD杂志和ELLE杂志联合发布潮奢电视趋势指南，通过邀请4位品牌老总趋势发言，将潮奢电视概念向高端精品家居人群进行渗透</w:t>
      </w:r>
      <w:r w:rsidR="00E03AC6">
        <w:rPr>
          <w:rFonts w:ascii="微软雅黑" w:eastAsia="微软雅黑" w:hAnsi="微软雅黑" w:hint="eastAsia"/>
          <w:sz w:val="21"/>
          <w:szCs w:val="21"/>
        </w:rPr>
        <w:t>。</w:t>
      </w:r>
    </w:p>
    <w:p w14:paraId="6706E737" w14:textId="77777777" w:rsidR="00C62E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《ELLE 杂志2022年12月刊》</w:t>
      </w:r>
    </w:p>
    <w:p w14:paraId="0EE11A20" w14:textId="77777777" w:rsidR="00C62E5C" w:rsidRDefault="00000000">
      <w:pPr>
        <w:spacing w:before="100" w:beforeAutospacing="1" w:after="100" w:afterAutospacing="1"/>
        <w:textAlignment w:val="baseline"/>
        <w:rPr>
          <w:rFonts w:ascii="微软雅黑" w:eastAsia="微软雅黑" w:hAnsi="微软雅黑"/>
          <w:sz w:val="21"/>
          <w:szCs w:val="21"/>
        </w:rPr>
      </w:pPr>
      <w:r>
        <w:rPr>
          <w:bCs/>
          <w:noProof/>
          <w:color w:val="0D0D0D" w:themeColor="text1" w:themeTint="F2"/>
          <w:szCs w:val="21"/>
          <w:lang w:eastAsia="zh-Hans"/>
        </w:rPr>
        <w:lastRenderedPageBreak/>
        <w:drawing>
          <wp:inline distT="0" distB="0" distL="114300" distR="114300" wp14:anchorId="1DE5F616" wp14:editId="1A1E7C57">
            <wp:extent cx="5712460" cy="3669665"/>
            <wp:effectExtent l="0" t="0" r="2540" b="13335"/>
            <wp:docPr id="11" name="图片 11" descr="/private/var/folders/vx/y7rckt3d6gb2mhndm1typnlc0000gn/T/com.kingsoft.wpsoffice.mac/picturecompress_20221108154959/output_2.pn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vx/y7rckt3d6gb2mhndm1typnlc0000gn/T/com.kingsoft.wpsoffice.mac/picturecompress_20221108154959/output_2.pngoutput_2"/>
                    <pic:cNvPicPr>
                      <a:picLocks noChangeAspect="1"/>
                    </pic:cNvPicPr>
                  </pic:nvPicPr>
                  <pic:blipFill>
                    <a:blip r:embed="rId11"/>
                    <a:stretch>
                      <a:fillRect/>
                    </a:stretch>
                  </pic:blipFill>
                  <pic:spPr>
                    <a:xfrm>
                      <a:off x="0" y="0"/>
                      <a:ext cx="5712460" cy="3669665"/>
                    </a:xfrm>
                    <a:prstGeom prst="rect">
                      <a:avLst/>
                    </a:prstGeom>
                  </pic:spPr>
                </pic:pic>
              </a:graphicData>
            </a:graphic>
          </wp:inline>
        </w:drawing>
      </w:r>
    </w:p>
    <w:p w14:paraId="6CB3FBBD" w14:textId="77777777" w:rsidR="00C62E5C" w:rsidRDefault="00000000">
      <w:pPr>
        <w:spacing w:before="100" w:beforeAutospacing="1" w:after="100" w:afterAutospacing="1"/>
        <w:textAlignment w:val="baseline"/>
        <w:rPr>
          <w:bCs/>
          <w:color w:val="0D0D0D" w:themeColor="text1" w:themeTint="F2"/>
          <w:szCs w:val="21"/>
          <w:lang w:eastAsia="zh-Hans"/>
        </w:rPr>
      </w:pPr>
      <w:r>
        <w:rPr>
          <w:bCs/>
          <w:noProof/>
          <w:color w:val="0D0D0D" w:themeColor="text1" w:themeTint="F2"/>
          <w:szCs w:val="21"/>
          <w:lang w:eastAsia="zh-Hans"/>
        </w:rPr>
        <w:drawing>
          <wp:inline distT="0" distB="0" distL="114300" distR="114300" wp14:anchorId="1E94E0FC" wp14:editId="5087F30C">
            <wp:extent cx="5712460" cy="3669665"/>
            <wp:effectExtent l="0" t="0" r="2540" b="13335"/>
            <wp:docPr id="10" name="图片 10" descr="/private/var/folders/vx/y7rckt3d6gb2mhndm1typnlc0000gn/T/com.kingsoft.wpsoffice.mac/picturecompress_2022110815495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vx/y7rckt3d6gb2mhndm1typnlc0000gn/T/com.kingsoft.wpsoffice.mac/picturecompress_20221108154959/output_1.pngoutput_1"/>
                    <pic:cNvPicPr>
                      <a:picLocks noChangeAspect="1"/>
                    </pic:cNvPicPr>
                  </pic:nvPicPr>
                  <pic:blipFill>
                    <a:blip r:embed="rId12"/>
                    <a:stretch>
                      <a:fillRect/>
                    </a:stretch>
                  </pic:blipFill>
                  <pic:spPr>
                    <a:xfrm>
                      <a:off x="0" y="0"/>
                      <a:ext cx="5712460" cy="3669665"/>
                    </a:xfrm>
                    <a:prstGeom prst="rect">
                      <a:avLst/>
                    </a:prstGeom>
                  </pic:spPr>
                </pic:pic>
              </a:graphicData>
            </a:graphic>
          </wp:inline>
        </w:drawing>
      </w:r>
    </w:p>
    <w:p w14:paraId="4FCD71C1" w14:textId="77777777" w:rsidR="00C62E5C" w:rsidRDefault="00C62E5C">
      <w:pPr>
        <w:spacing w:before="100" w:beforeAutospacing="1" w:after="100" w:afterAutospacing="1"/>
        <w:textAlignment w:val="baseline"/>
        <w:rPr>
          <w:bCs/>
          <w:color w:val="0D0D0D" w:themeColor="text1" w:themeTint="F2"/>
          <w:szCs w:val="21"/>
          <w:lang w:eastAsia="zh-Hans"/>
        </w:rPr>
      </w:pPr>
    </w:p>
    <w:p w14:paraId="1791C8C4" w14:textId="77777777" w:rsidR="00C62E5C" w:rsidRDefault="00000000">
      <w:pPr>
        <w:pStyle w:val="a3"/>
        <w:spacing w:line="460" w:lineRule="exact"/>
        <w:jc w:val="both"/>
        <w:rPr>
          <w:rFonts w:ascii="微软雅黑" w:eastAsia="微软雅黑" w:hAnsi="微软雅黑"/>
          <w:sz w:val="21"/>
          <w:szCs w:val="21"/>
          <w:lang w:eastAsia="zh-Hans"/>
        </w:rPr>
      </w:pPr>
      <w:r>
        <w:rPr>
          <w:rFonts w:ascii="微软雅黑" w:eastAsia="微软雅黑" w:hAnsi="微软雅黑" w:hint="eastAsia"/>
          <w:sz w:val="21"/>
          <w:szCs w:val="21"/>
          <w:lang w:eastAsia="zh-Hans"/>
        </w:rPr>
        <w:t>《</w:t>
      </w:r>
      <w:r>
        <w:rPr>
          <w:rFonts w:ascii="微软雅黑" w:eastAsia="微软雅黑" w:hAnsi="微软雅黑"/>
          <w:sz w:val="21"/>
          <w:szCs w:val="21"/>
          <w:lang w:eastAsia="zh-Hans"/>
        </w:rPr>
        <w:t>AD</w:t>
      </w:r>
      <w:r>
        <w:rPr>
          <w:rFonts w:ascii="微软雅黑" w:eastAsia="微软雅黑" w:hAnsi="微软雅黑" w:hint="eastAsia"/>
          <w:sz w:val="21"/>
          <w:szCs w:val="21"/>
          <w:lang w:eastAsia="zh-Hans"/>
        </w:rPr>
        <w:t>杂志</w:t>
      </w:r>
      <w:r>
        <w:rPr>
          <w:rFonts w:ascii="微软雅黑" w:eastAsia="微软雅黑" w:hAnsi="微软雅黑"/>
          <w:sz w:val="21"/>
          <w:szCs w:val="21"/>
          <w:lang w:eastAsia="zh-Hans"/>
        </w:rPr>
        <w:t>2022</w:t>
      </w:r>
      <w:r>
        <w:rPr>
          <w:rFonts w:ascii="微软雅黑" w:eastAsia="微软雅黑" w:hAnsi="微软雅黑" w:hint="eastAsia"/>
          <w:sz w:val="21"/>
          <w:szCs w:val="21"/>
          <w:lang w:eastAsia="zh-Hans"/>
        </w:rPr>
        <w:t>年</w:t>
      </w:r>
      <w:r>
        <w:rPr>
          <w:rFonts w:ascii="微软雅黑" w:eastAsia="微软雅黑" w:hAnsi="微软雅黑"/>
          <w:sz w:val="21"/>
          <w:szCs w:val="21"/>
          <w:lang w:eastAsia="zh-Hans"/>
        </w:rPr>
        <w:t>11</w:t>
      </w:r>
      <w:r>
        <w:rPr>
          <w:rFonts w:ascii="微软雅黑" w:eastAsia="微软雅黑" w:hAnsi="微软雅黑" w:hint="eastAsia"/>
          <w:sz w:val="21"/>
          <w:szCs w:val="21"/>
          <w:lang w:eastAsia="zh-Hans"/>
        </w:rPr>
        <w:t>月刊》</w:t>
      </w:r>
    </w:p>
    <w:p w14:paraId="4ECFBDE6" w14:textId="77777777" w:rsidR="00C62E5C" w:rsidRDefault="00000000">
      <w:pPr>
        <w:spacing w:before="100" w:beforeAutospacing="1" w:after="100" w:afterAutospacing="1"/>
        <w:textAlignment w:val="baseline"/>
        <w:rPr>
          <w:bCs/>
          <w:color w:val="0D0D0D" w:themeColor="text1" w:themeTint="F2"/>
          <w:szCs w:val="21"/>
          <w:lang w:eastAsia="zh-Hans"/>
        </w:rPr>
      </w:pPr>
      <w:r>
        <w:rPr>
          <w:bCs/>
          <w:noProof/>
          <w:color w:val="0D0D0D" w:themeColor="text1" w:themeTint="F2"/>
          <w:szCs w:val="21"/>
          <w:lang w:eastAsia="zh-Hans"/>
        </w:rPr>
        <w:lastRenderedPageBreak/>
        <w:drawing>
          <wp:inline distT="0" distB="0" distL="114300" distR="114300" wp14:anchorId="0A83E27D" wp14:editId="009481B2">
            <wp:extent cx="5697855" cy="3695065"/>
            <wp:effectExtent l="0" t="0" r="17145" b="13335"/>
            <wp:docPr id="8" name="图片 8" descr="/private/var/folders/vx/y7rckt3d6gb2mhndm1typnlc0000gn/T/com.kingsoft.wpsoffice.mac/picturecompress_2022110815471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vx/y7rckt3d6gb2mhndm1typnlc0000gn/T/com.kingsoft.wpsoffice.mac/picturecompress_20221108154719/output_1.pngoutput_1"/>
                    <pic:cNvPicPr>
                      <a:picLocks noChangeAspect="1"/>
                    </pic:cNvPicPr>
                  </pic:nvPicPr>
                  <pic:blipFill>
                    <a:blip r:embed="rId13"/>
                    <a:stretch>
                      <a:fillRect/>
                    </a:stretch>
                  </pic:blipFill>
                  <pic:spPr>
                    <a:xfrm>
                      <a:off x="0" y="0"/>
                      <a:ext cx="5697855" cy="3695065"/>
                    </a:xfrm>
                    <a:prstGeom prst="rect">
                      <a:avLst/>
                    </a:prstGeom>
                  </pic:spPr>
                </pic:pic>
              </a:graphicData>
            </a:graphic>
          </wp:inline>
        </w:drawing>
      </w:r>
    </w:p>
    <w:p w14:paraId="34AC8971" w14:textId="2D588CCC" w:rsidR="002A2F33" w:rsidRDefault="002A2F33" w:rsidP="002A2F33">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三、</w:t>
      </w:r>
      <w:r>
        <w:rPr>
          <w:rFonts w:ascii="微软雅黑" w:eastAsia="微软雅黑" w:hAnsi="微软雅黑" w:hint="eastAsia"/>
          <w:sz w:val="21"/>
          <w:szCs w:val="21"/>
        </w:rPr>
        <w:t>传播动作</w:t>
      </w:r>
    </w:p>
    <w:p w14:paraId="5A218C51" w14:textId="77777777" w:rsidR="002A2F33" w:rsidRDefault="002A2F33" w:rsidP="002A2F33">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1、9月28日先导篇在ELLLE微博及微信公众号官宣发布，京东家电微博跟上，并针对#自然永续#、#潮奢电视周#话题投放百位微博蓝V号推广，搭配抖音域视频信息流投放会京东站内会场点击引流。</w:t>
      </w:r>
    </w:p>
    <w:p w14:paraId="4A5585E5" w14:textId="391E3717" w:rsidR="00E03AC6" w:rsidRPr="002A2F33" w:rsidRDefault="002A2F33" w:rsidP="002A2F33">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2、9月30日大秀篇同样在ELLLE微博及微信公众号官宣发布，京东家电微博跟上，并在京东直播进平台以录播的方式承接了站外的流量，同时在直播间挂品进行销售的闭环引流。事后由两位抖音时尚领域达人（艺术有毒、毒眼米岚）以短视频方式对营销整件进行全面解读。</w:t>
      </w:r>
    </w:p>
    <w:p w14:paraId="12B51153" w14:textId="7CF12641" w:rsidR="00C62E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76ABE9E0" w14:textId="2F44DCE3"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截止10月7日，先导宣发+秀场宣发总曝光：</w:t>
      </w:r>
      <w:r w:rsidRPr="002A2F33">
        <w:rPr>
          <w:rFonts w:ascii="微软雅黑" w:eastAsia="微软雅黑" w:hAnsi="微软雅黑" w:hint="eastAsia"/>
          <w:b/>
          <w:bCs/>
          <w:sz w:val="21"/>
          <w:szCs w:val="21"/>
        </w:rPr>
        <w:t>7517.3万+</w:t>
      </w:r>
      <w:r w:rsidR="002A2F33">
        <w:rPr>
          <w:rFonts w:ascii="微软雅黑" w:eastAsia="微软雅黑" w:hAnsi="微软雅黑" w:hint="eastAsia"/>
          <w:b/>
          <w:bCs/>
          <w:sz w:val="21"/>
          <w:szCs w:val="21"/>
        </w:rPr>
        <w:t>。</w:t>
      </w:r>
    </w:p>
    <w:p w14:paraId="3C383B60" w14:textId="7FDAC940"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1、ELLE：微博+微信公众号总计：126万</w:t>
      </w:r>
      <w:r w:rsidR="002A2F33">
        <w:rPr>
          <w:rFonts w:ascii="微软雅黑" w:eastAsia="微软雅黑" w:hAnsi="微软雅黑" w:hint="eastAsia"/>
          <w:sz w:val="21"/>
          <w:szCs w:val="21"/>
        </w:rPr>
        <w:t>；</w:t>
      </w:r>
    </w:p>
    <w:p w14:paraId="544A953C" w14:textId="0767A5D2"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2、百位微博蓝V：曝光</w:t>
      </w:r>
      <w:r w:rsidRPr="002A2F33">
        <w:rPr>
          <w:rFonts w:ascii="微软雅黑" w:eastAsia="微软雅黑" w:hAnsi="微软雅黑" w:hint="eastAsia"/>
          <w:b/>
          <w:bCs/>
          <w:sz w:val="21"/>
          <w:szCs w:val="21"/>
        </w:rPr>
        <w:t>556万+</w:t>
      </w:r>
      <w:r w:rsidR="002A2F33">
        <w:rPr>
          <w:rFonts w:ascii="微软雅黑" w:eastAsia="微软雅黑" w:hAnsi="微软雅黑" w:hint="eastAsia"/>
          <w:b/>
          <w:bCs/>
          <w:sz w:val="21"/>
          <w:szCs w:val="21"/>
        </w:rPr>
        <w:t>；</w:t>
      </w:r>
    </w:p>
    <w:p w14:paraId="4C4C03F3" w14:textId="2E512FA6"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3、抖音投流：  曝光215.5万次，会场点击13.1万次，点击率6.1%</w:t>
      </w:r>
      <w:r w:rsidR="002A2F33">
        <w:rPr>
          <w:rFonts w:ascii="微软雅黑" w:eastAsia="微软雅黑" w:hAnsi="微软雅黑" w:hint="eastAsia"/>
          <w:sz w:val="21"/>
          <w:szCs w:val="21"/>
        </w:rPr>
        <w:t>；</w:t>
      </w:r>
    </w:p>
    <w:p w14:paraId="1B40635C" w14:textId="7B9DBC48"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4、TCL品牌侧：先导+秀场宣发曝光总计</w:t>
      </w:r>
      <w:r w:rsidRPr="002A2F33">
        <w:rPr>
          <w:rFonts w:ascii="微软雅黑" w:eastAsia="微软雅黑" w:hAnsi="微软雅黑" w:hint="eastAsia"/>
          <w:b/>
          <w:bCs/>
          <w:sz w:val="21"/>
          <w:szCs w:val="21"/>
        </w:rPr>
        <w:t>5300万</w:t>
      </w:r>
      <w:r w:rsidR="002A2F33">
        <w:rPr>
          <w:rFonts w:ascii="微软雅黑" w:eastAsia="微软雅黑" w:hAnsi="微软雅黑" w:hint="eastAsia"/>
          <w:b/>
          <w:bCs/>
          <w:sz w:val="21"/>
          <w:szCs w:val="21"/>
        </w:rPr>
        <w:t>；</w:t>
      </w:r>
    </w:p>
    <w:p w14:paraId="10309159" w14:textId="6D4D1336"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5、京东直播：</w:t>
      </w:r>
      <w:r w:rsidRPr="002A2F33">
        <w:rPr>
          <w:rFonts w:ascii="微软雅黑" w:eastAsia="微软雅黑" w:hAnsi="微软雅黑" w:hint="eastAsia"/>
          <w:b/>
          <w:bCs/>
          <w:sz w:val="21"/>
          <w:szCs w:val="21"/>
        </w:rPr>
        <w:t>180万</w:t>
      </w:r>
      <w:r>
        <w:rPr>
          <w:rFonts w:ascii="微软雅黑" w:eastAsia="微软雅黑" w:hAnsi="微软雅黑" w:hint="eastAsia"/>
          <w:sz w:val="21"/>
          <w:szCs w:val="21"/>
        </w:rPr>
        <w:t>的场观+互动，成交金额29998元</w:t>
      </w:r>
      <w:r w:rsidR="002A2F33">
        <w:rPr>
          <w:rFonts w:ascii="微软雅黑" w:eastAsia="微软雅黑" w:hAnsi="微软雅黑" w:hint="eastAsia"/>
          <w:sz w:val="21"/>
          <w:szCs w:val="21"/>
        </w:rPr>
        <w:t>；</w:t>
      </w:r>
    </w:p>
    <w:p w14:paraId="1222E97E" w14:textId="40E6DE9A" w:rsidR="00C62E5C"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lastRenderedPageBreak/>
        <w:t>6、微博话题“</w:t>
      </w:r>
      <w:r w:rsidRPr="002A2F33">
        <w:rPr>
          <w:rFonts w:ascii="微软雅黑" w:eastAsia="微软雅黑" w:hAnsi="微软雅黑" w:hint="eastAsia"/>
          <w:b/>
          <w:bCs/>
          <w:sz w:val="21"/>
          <w:szCs w:val="21"/>
        </w:rPr>
        <w:t>潮奢电视周</w:t>
      </w:r>
      <w:r>
        <w:rPr>
          <w:rFonts w:ascii="微软雅黑" w:eastAsia="微软雅黑" w:hAnsi="微软雅黑" w:hint="eastAsia"/>
          <w:sz w:val="21"/>
          <w:szCs w:val="21"/>
        </w:rPr>
        <w:t>”曝光增加</w:t>
      </w:r>
      <w:r w:rsidRPr="002A2F33">
        <w:rPr>
          <w:rFonts w:ascii="微软雅黑" w:eastAsia="微软雅黑" w:hAnsi="微软雅黑" w:hint="eastAsia"/>
          <w:b/>
          <w:bCs/>
          <w:sz w:val="21"/>
          <w:szCs w:val="21"/>
        </w:rPr>
        <w:t>600万</w:t>
      </w:r>
      <w:r>
        <w:rPr>
          <w:rFonts w:ascii="微软雅黑" w:eastAsia="微软雅黑" w:hAnsi="微软雅黑" w:hint="eastAsia"/>
          <w:sz w:val="21"/>
          <w:szCs w:val="21"/>
        </w:rPr>
        <w:t>，话题讨论和原创增长300%</w:t>
      </w:r>
      <w:r w:rsidR="002A2F33">
        <w:rPr>
          <w:rFonts w:ascii="微软雅黑" w:eastAsia="微软雅黑" w:hAnsi="微软雅黑" w:hint="eastAsia"/>
          <w:sz w:val="21"/>
          <w:szCs w:val="21"/>
        </w:rPr>
        <w:t>；</w:t>
      </w:r>
      <w:r>
        <w:rPr>
          <w:rFonts w:ascii="微软雅黑" w:eastAsia="微软雅黑" w:hAnsi="微软雅黑" w:hint="eastAsia"/>
          <w:sz w:val="21"/>
          <w:szCs w:val="21"/>
        </w:rPr>
        <w:t>微博话题“</w:t>
      </w:r>
      <w:r w:rsidRPr="002A2F33">
        <w:rPr>
          <w:rFonts w:ascii="微软雅黑" w:eastAsia="微软雅黑" w:hAnsi="微软雅黑" w:hint="eastAsia"/>
          <w:b/>
          <w:bCs/>
          <w:sz w:val="21"/>
          <w:szCs w:val="21"/>
        </w:rPr>
        <w:t>自然永续</w:t>
      </w:r>
      <w:r>
        <w:rPr>
          <w:rFonts w:ascii="微软雅黑" w:eastAsia="微软雅黑" w:hAnsi="微软雅黑" w:hint="eastAsia"/>
          <w:sz w:val="21"/>
          <w:szCs w:val="21"/>
        </w:rPr>
        <w:t>”曝光</w:t>
      </w:r>
      <w:r w:rsidRPr="002A2F33">
        <w:rPr>
          <w:rFonts w:ascii="微软雅黑" w:eastAsia="微软雅黑" w:hAnsi="微软雅黑" w:hint="eastAsia"/>
          <w:b/>
          <w:bCs/>
          <w:sz w:val="21"/>
          <w:szCs w:val="21"/>
        </w:rPr>
        <w:t>529万</w:t>
      </w:r>
      <w:r>
        <w:rPr>
          <w:rFonts w:ascii="微软雅黑" w:eastAsia="微软雅黑" w:hAnsi="微软雅黑" w:hint="eastAsia"/>
          <w:sz w:val="21"/>
          <w:szCs w:val="21"/>
        </w:rPr>
        <w:t>，互动1万+</w:t>
      </w:r>
      <w:r w:rsidR="002A2F33">
        <w:rPr>
          <w:rFonts w:ascii="微软雅黑" w:eastAsia="微软雅黑" w:hAnsi="微软雅黑" w:hint="eastAsia"/>
          <w:sz w:val="21"/>
          <w:szCs w:val="21"/>
        </w:rPr>
        <w:t>；</w:t>
      </w:r>
    </w:p>
    <w:p w14:paraId="60644EC7" w14:textId="73F687A5" w:rsidR="00C62E5C" w:rsidRPr="002A2F33" w:rsidRDefault="002A2F33" w:rsidP="002A2F33">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sz w:val="21"/>
          <w:szCs w:val="21"/>
        </w:rPr>
        <w:t>7、</w:t>
      </w:r>
      <w:r w:rsidR="00000000">
        <w:rPr>
          <w:rFonts w:ascii="微软雅黑" w:eastAsia="微软雅黑" w:hAnsi="微软雅黑" w:hint="eastAsia"/>
          <w:sz w:val="21"/>
          <w:szCs w:val="21"/>
        </w:rPr>
        <w:t>抖音达人侧：曝光合计</w:t>
      </w:r>
      <w:r w:rsidR="00000000" w:rsidRPr="002A2F33">
        <w:rPr>
          <w:rFonts w:ascii="微软雅黑" w:eastAsia="微软雅黑" w:hAnsi="微软雅黑" w:hint="eastAsia"/>
          <w:b/>
          <w:bCs/>
          <w:sz w:val="21"/>
          <w:szCs w:val="21"/>
        </w:rPr>
        <w:t>10.8万+</w:t>
      </w:r>
      <w:r w:rsidR="00000000">
        <w:rPr>
          <w:rFonts w:ascii="微软雅黑" w:eastAsia="微软雅黑" w:hAnsi="微软雅黑" w:hint="eastAsia"/>
          <w:sz w:val="21"/>
          <w:szCs w:val="21"/>
        </w:rPr>
        <w:t>，互动合计</w:t>
      </w:r>
      <w:r w:rsidR="00000000" w:rsidRPr="002A2F33">
        <w:rPr>
          <w:rFonts w:ascii="微软雅黑" w:eastAsia="微软雅黑" w:hAnsi="微软雅黑" w:hint="eastAsia"/>
          <w:b/>
          <w:bCs/>
          <w:sz w:val="21"/>
          <w:szCs w:val="21"/>
        </w:rPr>
        <w:t>2万+</w:t>
      </w:r>
      <w:r>
        <w:rPr>
          <w:rFonts w:ascii="微软雅黑" w:eastAsia="微软雅黑" w:hAnsi="微软雅黑" w:hint="eastAsia"/>
          <w:b/>
          <w:bCs/>
          <w:sz w:val="21"/>
          <w:szCs w:val="21"/>
        </w:rPr>
        <w:t>。</w:t>
      </w:r>
    </w:p>
    <w:p w14:paraId="032F177E" w14:textId="77777777" w:rsidR="00C62E5C" w:rsidRDefault="00C62E5C">
      <w:pPr>
        <w:spacing w:before="100" w:beforeAutospacing="1" w:after="100" w:afterAutospacing="1"/>
        <w:rPr>
          <w:rFonts w:ascii="微软雅黑" w:eastAsia="微软雅黑" w:hAnsi="微软雅黑"/>
          <w:sz w:val="21"/>
          <w:szCs w:val="21"/>
        </w:rPr>
      </w:pPr>
    </w:p>
    <w:sectPr w:rsidR="00C62E5C">
      <w:headerReference w:type="default" r:id="rId14"/>
      <w:footerReference w:type="even" r:id="rId15"/>
      <w:footerReference w:type="defaul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2CC16" w14:textId="77777777" w:rsidR="00586D9F" w:rsidRDefault="00586D9F">
      <w:r>
        <w:separator/>
      </w:r>
    </w:p>
  </w:endnote>
  <w:endnote w:type="continuationSeparator" w:id="0">
    <w:p w14:paraId="16D8E30E" w14:textId="77777777" w:rsidR="00586D9F" w:rsidRDefault="0058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4F58" w14:textId="77777777" w:rsidR="00C62E5C"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9A5CF2A" w14:textId="77777777" w:rsidR="00C62E5C" w:rsidRDefault="00C62E5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F59C" w14:textId="77777777" w:rsidR="00C62E5C" w:rsidRDefault="00C62E5C">
    <w:pPr>
      <w:pStyle w:val="a9"/>
      <w:framePr w:wrap="around" w:vAnchor="text" w:hAnchor="margin" w:xAlign="right" w:y="1"/>
      <w:rPr>
        <w:rStyle w:val="af2"/>
      </w:rPr>
    </w:pPr>
  </w:p>
  <w:p w14:paraId="3C916579" w14:textId="77777777" w:rsidR="00C62E5C" w:rsidRDefault="00C62E5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2075D" w14:textId="77777777" w:rsidR="00586D9F" w:rsidRDefault="00586D9F">
      <w:r>
        <w:separator/>
      </w:r>
    </w:p>
  </w:footnote>
  <w:footnote w:type="continuationSeparator" w:id="0">
    <w:p w14:paraId="55EF39F5" w14:textId="77777777" w:rsidR="00586D9F" w:rsidRDefault="00586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9376" w14:textId="77777777" w:rsidR="00C62E5C"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51B09899" wp14:editId="7EDB087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77009"/>
    <w:multiLevelType w:val="singleLevel"/>
    <w:tmpl w:val="61977009"/>
    <w:lvl w:ilvl="0">
      <w:start w:val="7"/>
      <w:numFmt w:val="decimal"/>
      <w:suff w:val="nothing"/>
      <w:lvlText w:val="%1、"/>
      <w:lvlJc w:val="left"/>
    </w:lvl>
  </w:abstractNum>
  <w:num w:numId="1" w16cid:durableId="8525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FF6E791F"/>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2F33"/>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134E"/>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86D9F"/>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2E5C"/>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03AC6"/>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3CFF7738"/>
    <w:rsid w:val="3FAFDA46"/>
    <w:rsid w:val="67DFC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5E183"/>
  <w15:docId w15:val="{B6C79AA8-1F39-4C31-8E13-33A3F6DA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FollowedHyperlink"/>
    <w:basedOn w:val="a0"/>
    <w:uiPriority w:val="99"/>
    <w:semiHidden/>
    <w:unhideWhenUsed/>
    <w:rsid w:val="00E03A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qq.com/x/page/y3368ff41tl.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254</Words>
  <Characters>1452</Characters>
  <Application>Microsoft Office Word</Application>
  <DocSecurity>0</DocSecurity>
  <Lines>12</Lines>
  <Paragraphs>3</Paragraphs>
  <ScaleCrop>false</ScaleCrop>
  <Company>WWW.YlmF.CoM</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3</cp:revision>
  <cp:lastPrinted>2012-10-11T16:46:00Z</cp:lastPrinted>
  <dcterms:created xsi:type="dcterms:W3CDTF">2023-02-08T03:13:00Z</dcterms:created>
  <dcterms:modified xsi:type="dcterms:W3CDTF">2023-02-14T07:42:00Z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945C98E76B24E8197B12D663CE045C7D</vt:lpwstr>
  </property>
</Properties>
</file>