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60E732" w14:textId="77777777" w:rsidR="00424852" w:rsidRPr="00D12174" w:rsidRDefault="00000000" w:rsidP="00D12174">
      <w:pPr>
        <w:widowControl/>
        <w:spacing w:beforeLines="100" w:before="312" w:afterLines="100" w:after="312"/>
        <w:jc w:val="center"/>
        <w:textAlignment w:val="baseline"/>
        <w:rPr>
          <w:rFonts w:ascii="微软雅黑" w:eastAsia="微软雅黑" w:hAnsi="微软雅黑" w:cs="Times New Roman"/>
          <w:b/>
          <w:kern w:val="0"/>
          <w:sz w:val="32"/>
          <w:szCs w:val="32"/>
        </w:rPr>
      </w:pPr>
      <w:bookmarkStart w:id="0" w:name="_Hlk124927179"/>
      <w:r w:rsidRPr="00D12174">
        <w:rPr>
          <w:rFonts w:ascii="微软雅黑" w:eastAsia="微软雅黑" w:hAnsi="微软雅黑" w:cs="Times New Roman" w:hint="eastAsia"/>
          <w:b/>
          <w:kern w:val="0"/>
          <w:sz w:val="32"/>
          <w:szCs w:val="32"/>
        </w:rPr>
        <w:t>徐福记婚礼季跨界营销 全域共振心智打爆</w:t>
      </w:r>
    </w:p>
    <w:bookmarkEnd w:id="0"/>
    <w:p w14:paraId="2A9236CB" w14:textId="77777777" w:rsidR="00424852" w:rsidRDefault="00000000" w:rsidP="00D12174">
      <w:pPr>
        <w:pStyle w:val="a8"/>
        <w:widowControl/>
        <w:wordWrap w:val="0"/>
        <w:spacing w:beforeAutospacing="0" w:afterAutospacing="0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b/>
          <w:bCs/>
          <w:color w:val="000000"/>
          <w:sz w:val="21"/>
          <w:szCs w:val="21"/>
        </w:rPr>
        <w:t>广 告 主</w:t>
      </w:r>
      <w:r>
        <w:rPr>
          <w:rFonts w:ascii="微软雅黑" w:eastAsia="微软雅黑" w:hAnsi="微软雅黑" w:cs="微软雅黑" w:hint="eastAsia"/>
          <w:color w:val="000000"/>
          <w:sz w:val="21"/>
          <w:szCs w:val="21"/>
        </w:rPr>
        <w:t>：徐福记</w:t>
      </w:r>
    </w:p>
    <w:p w14:paraId="464CC41D" w14:textId="77777777" w:rsidR="00424852" w:rsidRDefault="00000000" w:rsidP="00D12174">
      <w:pPr>
        <w:pStyle w:val="a8"/>
        <w:widowControl/>
        <w:wordWrap w:val="0"/>
        <w:spacing w:beforeAutospacing="0" w:afterAutospacing="0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b/>
          <w:bCs/>
          <w:color w:val="000000"/>
          <w:sz w:val="21"/>
          <w:szCs w:val="21"/>
        </w:rPr>
        <w:t>所属行业</w:t>
      </w:r>
      <w:r>
        <w:rPr>
          <w:rFonts w:ascii="微软雅黑" w:eastAsia="微软雅黑" w:hAnsi="微软雅黑" w:cs="微软雅黑" w:hint="eastAsia"/>
          <w:color w:val="000000"/>
          <w:sz w:val="21"/>
          <w:szCs w:val="21"/>
        </w:rPr>
        <w:t>：休闲食品</w:t>
      </w:r>
    </w:p>
    <w:p w14:paraId="0A0C797C" w14:textId="44400792" w:rsidR="00424852" w:rsidRDefault="00000000" w:rsidP="00D12174">
      <w:pPr>
        <w:widowControl/>
        <w:jc w:val="left"/>
        <w:textAlignment w:val="baseline"/>
        <w:rPr>
          <w:rFonts w:ascii="微软雅黑" w:eastAsia="微软雅黑" w:hAnsi="微软雅黑" w:cs="微软雅黑"/>
          <w:szCs w:val="21"/>
        </w:rPr>
      </w:pPr>
      <w:r w:rsidRPr="00D12174">
        <w:rPr>
          <w:rFonts w:ascii="微软雅黑" w:eastAsia="微软雅黑" w:hAnsi="微软雅黑" w:cs="宋体" w:hint="eastAsia"/>
          <w:b/>
          <w:kern w:val="0"/>
          <w:szCs w:val="21"/>
        </w:rPr>
        <w:t>执行时间</w:t>
      </w:r>
      <w:r>
        <w:rPr>
          <w:rFonts w:ascii="微软雅黑" w:eastAsia="微软雅黑" w:hAnsi="微软雅黑" w:cs="微软雅黑" w:hint="eastAsia"/>
          <w:color w:val="000000"/>
          <w:szCs w:val="21"/>
        </w:rPr>
        <w:t>：2022.09.09-</w:t>
      </w:r>
      <w:r w:rsidR="00397E72">
        <w:rPr>
          <w:rFonts w:ascii="微软雅黑" w:eastAsia="微软雅黑" w:hAnsi="微软雅黑" w:cs="微软雅黑"/>
          <w:color w:val="000000"/>
          <w:szCs w:val="21"/>
        </w:rPr>
        <w:t>0</w:t>
      </w:r>
      <w:r>
        <w:rPr>
          <w:rFonts w:ascii="微软雅黑" w:eastAsia="微软雅黑" w:hAnsi="微软雅黑" w:cs="微软雅黑" w:hint="eastAsia"/>
          <w:color w:val="000000"/>
          <w:szCs w:val="21"/>
        </w:rPr>
        <w:t>9.29</w:t>
      </w:r>
    </w:p>
    <w:p w14:paraId="75A00819" w14:textId="36AE04D0" w:rsidR="00424852" w:rsidRPr="00397E72" w:rsidRDefault="00000000">
      <w:pPr>
        <w:pStyle w:val="a8"/>
        <w:widowControl/>
        <w:wordWrap w:val="0"/>
        <w:spacing w:beforeAutospacing="0" w:afterAutospacing="0"/>
        <w:rPr>
          <w:rFonts w:ascii="微软雅黑" w:eastAsia="微软雅黑" w:hAnsi="微软雅黑" w:cs="微软雅黑" w:hint="eastAsia"/>
          <w:color w:val="000000"/>
          <w:sz w:val="21"/>
          <w:szCs w:val="21"/>
        </w:rPr>
      </w:pPr>
      <w:r>
        <w:rPr>
          <w:rFonts w:ascii="微软雅黑" w:eastAsia="微软雅黑" w:hAnsi="微软雅黑" w:cs="微软雅黑" w:hint="eastAsia"/>
          <w:b/>
          <w:bCs/>
          <w:color w:val="000000"/>
          <w:sz w:val="21"/>
          <w:szCs w:val="21"/>
        </w:rPr>
        <w:t>参选类别</w:t>
      </w:r>
      <w:r>
        <w:rPr>
          <w:rFonts w:ascii="微软雅黑" w:eastAsia="微软雅黑" w:hAnsi="微软雅黑" w:cs="微软雅黑" w:hint="eastAsia"/>
          <w:color w:val="000000"/>
          <w:sz w:val="21"/>
          <w:szCs w:val="21"/>
        </w:rPr>
        <w:t>：</w:t>
      </w:r>
      <w:r w:rsidR="00397E72">
        <w:rPr>
          <w:rFonts w:ascii="微软雅黑" w:eastAsia="微软雅黑" w:hAnsi="微软雅黑" w:cs="微软雅黑" w:hint="eastAsia"/>
          <w:color w:val="000000"/>
          <w:sz w:val="21"/>
          <w:szCs w:val="21"/>
        </w:rPr>
        <w:t>数字媒体整合类</w:t>
      </w:r>
    </w:p>
    <w:p w14:paraId="1763AAE2" w14:textId="77777777" w:rsidR="00424852" w:rsidRPr="00D12174" w:rsidRDefault="00000000" w:rsidP="00D12174">
      <w:pPr>
        <w:widowControl/>
        <w:spacing w:before="100" w:beforeAutospacing="1" w:after="100" w:afterAutospacing="1"/>
        <w:jc w:val="left"/>
        <w:textAlignment w:val="baseline"/>
        <w:rPr>
          <w:rFonts w:ascii="微软雅黑" w:eastAsia="微软雅黑" w:hAnsi="微软雅黑" w:cs="宋体"/>
          <w:b/>
          <w:color w:val="C79E5B"/>
          <w:kern w:val="0"/>
          <w:sz w:val="28"/>
        </w:rPr>
      </w:pPr>
      <w:r w:rsidRPr="00D12174">
        <w:rPr>
          <w:rFonts w:ascii="微软雅黑" w:eastAsia="微软雅黑" w:hAnsi="微软雅黑" w:cs="宋体" w:hint="eastAsia"/>
          <w:b/>
          <w:color w:val="C79E5B"/>
          <w:kern w:val="0"/>
          <w:sz w:val="28"/>
        </w:rPr>
        <w:t>营销背景</w:t>
      </w:r>
    </w:p>
    <w:p w14:paraId="659F670F" w14:textId="77777777" w:rsidR="00424852" w:rsidRDefault="00000000" w:rsidP="00D12174">
      <w:pPr>
        <w:pStyle w:val="a8"/>
        <w:widowControl/>
        <w:wordWrap w:val="0"/>
        <w:spacing w:beforeAutospacing="0" w:afterAutospacing="0"/>
        <w:rPr>
          <w:rFonts w:ascii="微软雅黑" w:eastAsia="微软雅黑" w:hAnsi="微软雅黑" w:cs="微软雅黑"/>
          <w:color w:val="0000FF"/>
          <w:sz w:val="21"/>
          <w:szCs w:val="21"/>
        </w:rPr>
      </w:pPr>
      <w:r>
        <w:rPr>
          <w:rFonts w:ascii="微软雅黑" w:eastAsia="微软雅黑" w:hAnsi="微软雅黑" w:cs="微软雅黑" w:hint="eastAsia"/>
          <w:color w:val="000000"/>
          <w:sz w:val="21"/>
          <w:szCs w:val="21"/>
        </w:rPr>
        <w:t>徐福记喜礼作为喜糖品类领头羊，每年都在金九银十婚庆热季发起跨界营销，</w:t>
      </w:r>
      <w:r>
        <w:rPr>
          <w:rFonts w:ascii="微软雅黑" w:eastAsia="微软雅黑" w:hAnsi="微软雅黑" w:cs="微软雅黑" w:hint="eastAsia"/>
          <w:color w:val="000000" w:themeColor="text1"/>
          <w:sz w:val="21"/>
          <w:szCs w:val="21"/>
        </w:rPr>
        <w:t>9月徐福记喜礼电商系列包装焕新，借助上新契机，</w:t>
      </w:r>
      <w:r>
        <w:rPr>
          <w:rFonts w:ascii="微软雅黑" w:eastAsia="微软雅黑" w:hAnsi="微软雅黑" w:cs="微软雅黑" w:hint="eastAsia"/>
          <w:sz w:val="21"/>
          <w:szCs w:val="21"/>
        </w:rPr>
        <w:t>徐福记喜礼期待继承发扬历年营销影响力，进一</w:t>
      </w:r>
      <w:r>
        <w:rPr>
          <w:rFonts w:ascii="微软雅黑" w:eastAsia="微软雅黑" w:hAnsi="微软雅黑" w:cs="微软雅黑" w:hint="eastAsia"/>
          <w:color w:val="000000" w:themeColor="text1"/>
          <w:sz w:val="21"/>
          <w:szCs w:val="21"/>
        </w:rPr>
        <w:t>步触达核心备婚人群提升品牌影响力。</w:t>
      </w:r>
    </w:p>
    <w:p w14:paraId="2F4184D0" w14:textId="77777777" w:rsidR="00424852" w:rsidRPr="00D12174" w:rsidRDefault="00000000" w:rsidP="00D12174">
      <w:pPr>
        <w:widowControl/>
        <w:spacing w:before="100" w:beforeAutospacing="1" w:after="100" w:afterAutospacing="1"/>
        <w:jc w:val="left"/>
        <w:textAlignment w:val="baseline"/>
        <w:rPr>
          <w:rFonts w:ascii="微软雅黑" w:eastAsia="微软雅黑" w:hAnsi="微软雅黑" w:cs="宋体"/>
          <w:b/>
          <w:color w:val="C79E5B"/>
          <w:kern w:val="0"/>
          <w:sz w:val="28"/>
        </w:rPr>
      </w:pPr>
      <w:r w:rsidRPr="00D12174">
        <w:rPr>
          <w:rFonts w:ascii="微软雅黑" w:eastAsia="微软雅黑" w:hAnsi="微软雅黑" w:cs="宋体" w:hint="eastAsia"/>
          <w:b/>
          <w:color w:val="C79E5B"/>
          <w:kern w:val="0"/>
          <w:sz w:val="28"/>
        </w:rPr>
        <w:t>营销目标</w:t>
      </w:r>
    </w:p>
    <w:p w14:paraId="7812F235" w14:textId="4CFB67F1" w:rsidR="00424852" w:rsidRPr="00397E72" w:rsidRDefault="00000000">
      <w:pPr>
        <w:pStyle w:val="a8"/>
        <w:widowControl/>
        <w:wordWrap w:val="0"/>
        <w:spacing w:beforeAutospacing="0" w:afterAutospacing="0"/>
        <w:rPr>
          <w:rFonts w:ascii="微软雅黑" w:eastAsia="微软雅黑" w:hAnsi="微软雅黑" w:cs="微软雅黑" w:hint="eastAsia"/>
          <w:sz w:val="21"/>
          <w:szCs w:val="21"/>
        </w:rPr>
      </w:pPr>
      <w:r>
        <w:rPr>
          <w:rFonts w:ascii="微软雅黑" w:eastAsia="微软雅黑" w:hAnsi="微软雅黑" w:cs="微软雅黑" w:hint="eastAsia"/>
          <w:sz w:val="21"/>
          <w:szCs w:val="21"/>
        </w:rPr>
        <w:t>挖掘备婚人群购物需求，徐福记x京东掀起新中式婚礼话题热潮，精准打透人群心智，实现新品销售增量，深耕徐福记喜礼=中式喜礼品牌印象。</w:t>
      </w:r>
    </w:p>
    <w:p w14:paraId="09E2D278" w14:textId="77777777" w:rsidR="00424852" w:rsidRPr="00D12174" w:rsidRDefault="00000000" w:rsidP="00D12174">
      <w:pPr>
        <w:widowControl/>
        <w:spacing w:before="100" w:beforeAutospacing="1" w:after="100" w:afterAutospacing="1"/>
        <w:jc w:val="left"/>
        <w:textAlignment w:val="baseline"/>
        <w:rPr>
          <w:rFonts w:ascii="微软雅黑" w:eastAsia="微软雅黑" w:hAnsi="微软雅黑" w:cs="宋体"/>
          <w:b/>
          <w:color w:val="C79E5B"/>
          <w:kern w:val="0"/>
          <w:sz w:val="28"/>
        </w:rPr>
      </w:pPr>
      <w:r w:rsidRPr="00D12174">
        <w:rPr>
          <w:rFonts w:ascii="微软雅黑" w:eastAsia="微软雅黑" w:hAnsi="微软雅黑" w:cs="宋体" w:hint="eastAsia"/>
          <w:b/>
          <w:color w:val="C79E5B"/>
          <w:kern w:val="0"/>
          <w:sz w:val="28"/>
        </w:rPr>
        <w:t>策略与创意</w:t>
      </w:r>
    </w:p>
    <w:p w14:paraId="5DB0F8C5" w14:textId="77777777" w:rsidR="00424852" w:rsidRDefault="00000000" w:rsidP="00D12174">
      <w:pPr>
        <w:pStyle w:val="a8"/>
        <w:widowControl/>
        <w:spacing w:beforeAutospacing="0" w:afterAutospacing="0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sz w:val="21"/>
          <w:szCs w:val="21"/>
        </w:rPr>
        <w:t>挖掘新人热衷线上一站式“云备婚”买齐的市场契机，结合当下中式古风主题婚礼热门趋势，活动借势传统婚嫁中代表福气满满的心愿和仪式的“十里红妆”沟通，用</w:t>
      </w:r>
      <w:r>
        <w:rPr>
          <w:rFonts w:ascii="微软雅黑" w:eastAsia="微软雅黑" w:hAnsi="微软雅黑" w:cs="微软雅黑" w:hint="eastAsia"/>
          <w:b/>
          <w:bCs/>
          <w:sz w:val="21"/>
          <w:szCs w:val="21"/>
        </w:rPr>
        <w:t>#十里红妆 福礼相伴#</w:t>
      </w:r>
      <w:r>
        <w:rPr>
          <w:rFonts w:ascii="微软雅黑" w:eastAsia="微软雅黑" w:hAnsi="微软雅黑" w:cs="微软雅黑" w:hint="eastAsia"/>
          <w:sz w:val="21"/>
          <w:szCs w:val="21"/>
        </w:rPr>
        <w:t>的主题传递徐福记作为中式喜礼Top的美好祝愿。</w:t>
      </w:r>
    </w:p>
    <w:p w14:paraId="02FEBE73" w14:textId="63CF7439" w:rsidR="00424852" w:rsidRPr="00397E72" w:rsidRDefault="00000000" w:rsidP="00D12174">
      <w:pPr>
        <w:pStyle w:val="a8"/>
        <w:widowControl/>
        <w:spacing w:beforeAutospacing="0" w:afterAutospacing="0"/>
        <w:rPr>
          <w:rFonts w:ascii="微软雅黑" w:eastAsia="微软雅黑" w:hAnsi="微软雅黑" w:cs="微软雅黑" w:hint="eastAsia"/>
          <w:color w:val="000000"/>
          <w:sz w:val="21"/>
          <w:szCs w:val="21"/>
        </w:rPr>
      </w:pPr>
      <w:r>
        <w:rPr>
          <w:rFonts w:ascii="微软雅黑" w:eastAsia="微软雅黑" w:hAnsi="微软雅黑" w:cs="微软雅黑" w:hint="eastAsia"/>
          <w:noProof/>
          <w:color w:val="000000"/>
          <w:sz w:val="21"/>
          <w:szCs w:val="21"/>
        </w:rPr>
        <w:drawing>
          <wp:inline distT="0" distB="0" distL="114300" distR="114300" wp14:anchorId="3A438846" wp14:editId="4BCFBB99">
            <wp:extent cx="5269865" cy="937895"/>
            <wp:effectExtent l="0" t="0" r="635" b="1905"/>
            <wp:docPr id="3" name="图片 3" descr="16751663260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67516632606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937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DCE825" w14:textId="77777777" w:rsidR="00424852" w:rsidRDefault="00000000" w:rsidP="00D12174">
      <w:pPr>
        <w:pStyle w:val="a8"/>
        <w:widowControl/>
        <w:spacing w:beforeAutospacing="0" w:afterAutospacing="0"/>
        <w:rPr>
          <w:rFonts w:ascii="微软雅黑" w:eastAsia="微软雅黑" w:hAnsi="微软雅黑" w:cs="微软雅黑"/>
          <w:color w:val="000000"/>
          <w:sz w:val="21"/>
          <w:szCs w:val="21"/>
        </w:rPr>
      </w:pPr>
      <w:r>
        <w:rPr>
          <w:rFonts w:ascii="微软雅黑" w:eastAsia="微软雅黑" w:hAnsi="微软雅黑" w:cs="微软雅黑" w:hint="eastAsia"/>
          <w:b/>
          <w:bCs/>
          <w:color w:val="000000" w:themeColor="text1"/>
          <w:sz w:val="21"/>
          <w:szCs w:val="21"/>
        </w:rPr>
        <w:lastRenderedPageBreak/>
        <w:t>营销策略：</w:t>
      </w:r>
      <w:r>
        <w:rPr>
          <w:rFonts w:ascii="微软雅黑" w:eastAsia="微软雅黑" w:hAnsi="微软雅黑" w:cs="微软雅黑" w:hint="eastAsia"/>
          <w:color w:val="000000" w:themeColor="text1"/>
          <w:sz w:val="21"/>
          <w:szCs w:val="21"/>
        </w:rPr>
        <w:t>延续</w:t>
      </w:r>
      <w:r>
        <w:rPr>
          <w:rFonts w:ascii="微软雅黑" w:eastAsia="微软雅黑" w:hAnsi="微软雅黑" w:cs="微软雅黑" w:hint="eastAsia"/>
          <w:color w:val="000000"/>
          <w:sz w:val="21"/>
          <w:szCs w:val="21"/>
        </w:rPr>
        <w:t>历年婚庆季跨界营销影响力，锁定高热备婚场景升级全域营销共振。</w:t>
      </w:r>
    </w:p>
    <w:p w14:paraId="12C286EC" w14:textId="23A5AF51" w:rsidR="00424852" w:rsidRDefault="00000000" w:rsidP="00D12174">
      <w:pPr>
        <w:widowControl/>
        <w:numPr>
          <w:ilvl w:val="0"/>
          <w:numId w:val="1"/>
        </w:numPr>
        <w:jc w:val="left"/>
        <w:rPr>
          <w:rFonts w:ascii="微软雅黑" w:eastAsia="微软雅黑" w:hAnsi="微软雅黑" w:cs="微软雅黑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首次携手婚纱照Top品牌</w:t>
      </w:r>
      <w:r>
        <w:rPr>
          <w:rFonts w:ascii="微软雅黑" w:eastAsia="微软雅黑" w:hAnsi="微软雅黑" w:cs="微软雅黑" w:hint="eastAsia"/>
          <w:b/>
          <w:bCs/>
          <w:szCs w:val="21"/>
        </w:rPr>
        <w:t>铂爵旅拍</w:t>
      </w:r>
      <w:r>
        <w:rPr>
          <w:rFonts w:ascii="微软雅黑" w:eastAsia="微软雅黑" w:hAnsi="微软雅黑" w:cs="微软雅黑" w:hint="eastAsia"/>
          <w:szCs w:val="21"/>
        </w:rPr>
        <w:t>，</w:t>
      </w:r>
      <w:r>
        <w:rPr>
          <w:rFonts w:ascii="微软雅黑" w:eastAsia="微软雅黑" w:hAnsi="微软雅黑" w:cs="微软雅黑" w:hint="eastAsia"/>
          <w:b/>
          <w:bCs/>
          <w:szCs w:val="21"/>
        </w:rPr>
        <w:t>O2O多维联动打通线上线下搭建用户沟通管道</w:t>
      </w:r>
      <w:r w:rsidR="00397E72">
        <w:rPr>
          <w:rFonts w:ascii="微软雅黑" w:eastAsia="微软雅黑" w:hAnsi="微软雅黑" w:cs="微软雅黑" w:hint="eastAsia"/>
          <w:b/>
          <w:bCs/>
          <w:szCs w:val="21"/>
        </w:rPr>
        <w:t>。</w:t>
      </w:r>
    </w:p>
    <w:p w14:paraId="4BBECE0A" w14:textId="264388C6" w:rsidR="00424852" w:rsidRDefault="00000000" w:rsidP="00D12174">
      <w:pPr>
        <w:widowControl/>
        <w:numPr>
          <w:ilvl w:val="0"/>
          <w:numId w:val="1"/>
        </w:numPr>
        <w:jc w:val="left"/>
        <w:rPr>
          <w:rFonts w:ascii="微软雅黑" w:eastAsia="微软雅黑" w:hAnsi="微软雅黑" w:cs="微软雅黑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抓住备婚窗口期</w:t>
      </w:r>
      <w:r>
        <w:rPr>
          <w:rFonts w:ascii="微软雅黑" w:eastAsia="微软雅黑" w:hAnsi="微软雅黑" w:cs="微软雅黑" w:hint="eastAsia"/>
          <w:b/>
          <w:bCs/>
          <w:szCs w:val="21"/>
        </w:rPr>
        <w:t>小红书搜罗真实备婚期达人定制喜礼攻略</w:t>
      </w:r>
      <w:r>
        <w:rPr>
          <w:rFonts w:ascii="微软雅黑" w:eastAsia="微软雅黑" w:hAnsi="微软雅黑" w:cs="微软雅黑" w:hint="eastAsia"/>
          <w:szCs w:val="21"/>
        </w:rPr>
        <w:t>，</w:t>
      </w:r>
      <w:r>
        <w:rPr>
          <w:rFonts w:ascii="微软雅黑" w:eastAsia="微软雅黑" w:hAnsi="微软雅黑" w:cs="微软雅黑" w:hint="eastAsia"/>
          <w:b/>
          <w:bCs/>
          <w:szCs w:val="21"/>
        </w:rPr>
        <w:t>多社媒渠道内容投放</w:t>
      </w:r>
      <w:r>
        <w:rPr>
          <w:rFonts w:ascii="微软雅黑" w:eastAsia="微软雅黑" w:hAnsi="微软雅黑" w:cs="微软雅黑" w:hint="eastAsia"/>
          <w:szCs w:val="21"/>
        </w:rPr>
        <w:t>扩散种草，需求唤醒促消费决策</w:t>
      </w:r>
      <w:r w:rsidR="00397E72">
        <w:rPr>
          <w:rFonts w:ascii="微软雅黑" w:eastAsia="微软雅黑" w:hAnsi="微软雅黑" w:cs="微软雅黑" w:hint="eastAsia"/>
          <w:szCs w:val="21"/>
        </w:rPr>
        <w:t>。</w:t>
      </w:r>
    </w:p>
    <w:p w14:paraId="71F344B1" w14:textId="07E2DF50" w:rsidR="00424852" w:rsidRDefault="00000000" w:rsidP="00D12174">
      <w:pPr>
        <w:widowControl/>
        <w:numPr>
          <w:ilvl w:val="0"/>
          <w:numId w:val="1"/>
        </w:numPr>
        <w:jc w:val="left"/>
        <w:rPr>
          <w:rFonts w:ascii="微软雅黑" w:eastAsia="微软雅黑" w:hAnsi="微软雅黑" w:cs="微软雅黑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站内首度牵线</w:t>
      </w:r>
      <w:r>
        <w:rPr>
          <w:rFonts w:ascii="微软雅黑" w:eastAsia="微软雅黑" w:hAnsi="微软雅黑" w:cs="微软雅黑" w:hint="eastAsia"/>
          <w:b/>
          <w:bCs/>
          <w:szCs w:val="21"/>
        </w:rPr>
        <w:t>京东居家</w:t>
      </w:r>
      <w:r>
        <w:rPr>
          <w:rFonts w:ascii="微软雅黑" w:eastAsia="微软雅黑" w:hAnsi="微软雅黑" w:cs="微软雅黑" w:hint="eastAsia"/>
          <w:szCs w:val="21"/>
        </w:rPr>
        <w:t>结合婚庆季主题，</w:t>
      </w:r>
      <w:r>
        <w:rPr>
          <w:rFonts w:ascii="微软雅黑" w:eastAsia="微软雅黑" w:hAnsi="微软雅黑" w:cs="微软雅黑" w:hint="eastAsia"/>
          <w:b/>
          <w:bCs/>
          <w:szCs w:val="21"/>
        </w:rPr>
        <w:t>跨频道共建“一站式云备婚”分会场聚合流量</w:t>
      </w:r>
      <w:r w:rsidR="00397E72">
        <w:rPr>
          <w:rFonts w:ascii="微软雅黑" w:eastAsia="微软雅黑" w:hAnsi="微软雅黑" w:cs="微软雅黑" w:hint="eastAsia"/>
          <w:b/>
          <w:bCs/>
          <w:szCs w:val="21"/>
        </w:rPr>
        <w:t>。</w:t>
      </w:r>
    </w:p>
    <w:p w14:paraId="045CD3EE" w14:textId="315F135E" w:rsidR="00424852" w:rsidRPr="00397E72" w:rsidRDefault="00000000" w:rsidP="00397E72">
      <w:pPr>
        <w:widowControl/>
        <w:jc w:val="left"/>
        <w:rPr>
          <w:rFonts w:ascii="微软雅黑" w:eastAsia="微软雅黑" w:hAnsi="微软雅黑" w:cs="微软雅黑" w:hint="eastAsia"/>
          <w:b/>
          <w:bCs/>
          <w:szCs w:val="21"/>
        </w:rPr>
      </w:pPr>
      <w:r>
        <w:rPr>
          <w:rFonts w:ascii="微软雅黑" w:eastAsia="微软雅黑" w:hAnsi="微软雅黑" w:cs="微软雅黑" w:hint="eastAsia"/>
          <w:b/>
          <w:bCs/>
          <w:szCs w:val="21"/>
        </w:rPr>
        <w:t>完整实现“IP借势O2O联动x站外消费场景深挖x站内兴趣话题聚流”的婚庆心智统一沟通，全网精准锁住备婚流量，将情感共鸣转化为品牌认知。</w:t>
      </w:r>
    </w:p>
    <w:p w14:paraId="783AF6B2" w14:textId="77777777" w:rsidR="00424852" w:rsidRPr="00D12174" w:rsidRDefault="00000000" w:rsidP="00D12174">
      <w:pPr>
        <w:widowControl/>
        <w:spacing w:before="100" w:beforeAutospacing="1" w:after="100" w:afterAutospacing="1"/>
        <w:jc w:val="left"/>
        <w:textAlignment w:val="baseline"/>
        <w:rPr>
          <w:rFonts w:ascii="微软雅黑" w:eastAsia="微软雅黑" w:hAnsi="微软雅黑" w:cs="宋体"/>
          <w:b/>
          <w:color w:val="C79E5B"/>
          <w:kern w:val="0"/>
          <w:sz w:val="28"/>
        </w:rPr>
      </w:pPr>
      <w:r w:rsidRPr="00D12174">
        <w:rPr>
          <w:rFonts w:ascii="微软雅黑" w:eastAsia="微软雅黑" w:hAnsi="微软雅黑" w:cs="宋体" w:hint="eastAsia"/>
          <w:b/>
          <w:color w:val="C79E5B"/>
          <w:kern w:val="0"/>
          <w:sz w:val="28"/>
        </w:rPr>
        <w:t>执行过程/媒体表现</w:t>
      </w:r>
    </w:p>
    <w:p w14:paraId="0917156F" w14:textId="77777777" w:rsidR="00424852" w:rsidRDefault="00000000" w:rsidP="00D12174">
      <w:pPr>
        <w:pStyle w:val="a8"/>
        <w:widowControl/>
        <w:wordWrap w:val="0"/>
        <w:spacing w:beforeAutospacing="0" w:afterAutospacing="0"/>
        <w:rPr>
          <w:rFonts w:ascii="微软雅黑" w:eastAsia="微软雅黑" w:hAnsi="微软雅黑" w:cs="微软雅黑"/>
          <w:b/>
          <w:bCs/>
          <w:color w:val="000000"/>
          <w:sz w:val="21"/>
          <w:szCs w:val="21"/>
        </w:rPr>
      </w:pPr>
      <w:r>
        <w:rPr>
          <w:rFonts w:ascii="微软雅黑" w:eastAsia="微软雅黑" w:hAnsi="微软雅黑" w:cs="微软雅黑" w:hint="eastAsia"/>
          <w:b/>
          <w:bCs/>
          <w:color w:val="000000"/>
          <w:sz w:val="21"/>
          <w:szCs w:val="21"/>
        </w:rPr>
        <w:t>亮点1：铂爵旅拍O2O联动场景式营销，发挥双婚庆品牌叠加效应，精准包围目标客群</w:t>
      </w:r>
    </w:p>
    <w:p w14:paraId="559E0616" w14:textId="2776D7D0" w:rsidR="00424852" w:rsidRDefault="00000000" w:rsidP="00D12174">
      <w:pPr>
        <w:pStyle w:val="a8"/>
        <w:widowControl/>
        <w:wordWrap w:val="0"/>
        <w:spacing w:beforeAutospacing="0" w:afterAutospacing="0"/>
        <w:rPr>
          <w:rFonts w:ascii="微软雅黑" w:eastAsia="微软雅黑" w:hAnsi="微软雅黑" w:cs="微软雅黑"/>
          <w:color w:val="000000"/>
          <w:sz w:val="21"/>
          <w:szCs w:val="21"/>
        </w:rPr>
      </w:pPr>
      <w:r>
        <w:rPr>
          <w:rFonts w:ascii="微软雅黑" w:eastAsia="微软雅黑" w:hAnsi="微软雅黑" w:cs="微软雅黑" w:hint="eastAsia"/>
          <w:b/>
          <w:bCs/>
          <w:color w:val="000000"/>
          <w:sz w:val="21"/>
          <w:szCs w:val="21"/>
        </w:rPr>
        <w:t>线下：</w:t>
      </w:r>
      <w:r>
        <w:rPr>
          <w:rFonts w:ascii="微软雅黑" w:eastAsia="微软雅黑" w:hAnsi="微软雅黑" w:cs="微软雅黑" w:hint="eastAsia"/>
          <w:color w:val="000000"/>
          <w:sz w:val="21"/>
          <w:szCs w:val="21"/>
        </w:rPr>
        <w:t>渠道拓新打通铂爵旅拍线下六大门店试吃安利，精准触达引流京东站内下单</w:t>
      </w:r>
      <w:r w:rsidR="00397E72">
        <w:rPr>
          <w:rFonts w:ascii="微软雅黑" w:eastAsia="微软雅黑" w:hAnsi="微软雅黑" w:cs="微软雅黑" w:hint="eastAsia"/>
          <w:color w:val="000000"/>
          <w:sz w:val="21"/>
          <w:szCs w:val="21"/>
        </w:rPr>
        <w:t>；</w:t>
      </w:r>
    </w:p>
    <w:p w14:paraId="2A5C4DC3" w14:textId="77777777" w:rsidR="00424852" w:rsidRDefault="00000000">
      <w:pPr>
        <w:pStyle w:val="a8"/>
        <w:widowControl/>
        <w:wordWrap w:val="0"/>
        <w:spacing w:beforeAutospacing="0" w:after="100" w:afterAutospacing="0"/>
        <w:rPr>
          <w:rFonts w:ascii="微软雅黑" w:eastAsia="微软雅黑" w:hAnsi="微软雅黑" w:cs="微软雅黑"/>
          <w:color w:val="000000"/>
          <w:sz w:val="21"/>
          <w:szCs w:val="21"/>
        </w:rPr>
      </w:pPr>
      <w:r>
        <w:rPr>
          <w:rFonts w:ascii="微软雅黑" w:eastAsia="微软雅黑" w:hAnsi="微软雅黑" w:cs="微软雅黑" w:hint="eastAsia"/>
          <w:noProof/>
          <w:sz w:val="21"/>
          <w:szCs w:val="21"/>
        </w:rPr>
        <w:drawing>
          <wp:inline distT="0" distB="0" distL="0" distR="0" wp14:anchorId="7B5CB212" wp14:editId="2E286669">
            <wp:extent cx="5599430" cy="1736725"/>
            <wp:effectExtent l="0" t="0" r="1270" b="3175"/>
            <wp:docPr id="10" name="图片 10" descr="C:\Users\12272\Desktop\图片7.png图片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:\Users\12272\Desktop\图片7.png图片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99430" cy="17447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2200E87" w14:textId="1542182A" w:rsidR="00424852" w:rsidRDefault="00000000" w:rsidP="00D12174">
      <w:pPr>
        <w:pStyle w:val="a8"/>
        <w:widowControl/>
        <w:wordWrap w:val="0"/>
        <w:spacing w:beforeAutospacing="0" w:after="100" w:afterAutospacing="0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b/>
          <w:bCs/>
          <w:sz w:val="21"/>
          <w:szCs w:val="21"/>
        </w:rPr>
        <w:t>线上：</w:t>
      </w:r>
      <w:r>
        <w:rPr>
          <w:rFonts w:ascii="微软雅黑" w:eastAsia="微软雅黑" w:hAnsi="微软雅黑" w:cs="微软雅黑" w:hint="eastAsia"/>
          <w:sz w:val="21"/>
          <w:szCs w:val="21"/>
        </w:rPr>
        <w:t>微博双品牌官号联合发起有奖互动话题，福利加持引爆活动声量，精准触达TA引流站内</w:t>
      </w:r>
      <w:r w:rsidR="00397E72">
        <w:rPr>
          <w:rFonts w:ascii="微软雅黑" w:eastAsia="微软雅黑" w:hAnsi="微软雅黑" w:cs="微软雅黑" w:hint="eastAsia"/>
          <w:sz w:val="21"/>
          <w:szCs w:val="21"/>
        </w:rPr>
        <w:t>。</w:t>
      </w:r>
    </w:p>
    <w:p w14:paraId="54E2E656" w14:textId="259DA933" w:rsidR="00424852" w:rsidRPr="00397E72" w:rsidRDefault="00000000" w:rsidP="00397E72">
      <w:pPr>
        <w:pStyle w:val="a8"/>
        <w:widowControl/>
        <w:wordWrap w:val="0"/>
        <w:spacing w:beforeAutospacing="0" w:after="100" w:afterAutospacing="0"/>
        <w:rPr>
          <w:rFonts w:ascii="微软雅黑" w:eastAsia="微软雅黑" w:hAnsi="微软雅黑" w:cs="微软雅黑" w:hint="eastAsia"/>
          <w:sz w:val="21"/>
          <w:szCs w:val="21"/>
        </w:rPr>
      </w:pPr>
      <w:r>
        <w:rPr>
          <w:rFonts w:ascii="微软雅黑" w:eastAsia="微软雅黑" w:hAnsi="微软雅黑" w:cs="微软雅黑"/>
          <w:noProof/>
          <w:sz w:val="21"/>
          <w:szCs w:val="21"/>
        </w:rPr>
        <w:lastRenderedPageBreak/>
        <w:drawing>
          <wp:inline distT="0" distB="0" distL="0" distR="0" wp14:anchorId="5EED8603" wp14:editId="593AFFF3">
            <wp:extent cx="4574540" cy="2870835"/>
            <wp:effectExtent l="0" t="0" r="10160" b="12065"/>
            <wp:docPr id="24" name="图片 24" descr="C:\Users\12272\Desktop\图片5.png图片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C:\Users\12272\Desktop\图片5.png图片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74540" cy="2870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FAB4DB5" w14:textId="77777777" w:rsidR="00424852" w:rsidRDefault="00000000" w:rsidP="00D12174">
      <w:pPr>
        <w:pStyle w:val="a8"/>
        <w:widowControl/>
        <w:wordWrap w:val="0"/>
        <w:spacing w:beforeAutospacing="0" w:afterAutospacing="0"/>
        <w:rPr>
          <w:rFonts w:ascii="微软雅黑" w:eastAsia="微软雅黑" w:hAnsi="微软雅黑" w:cs="微软雅黑"/>
          <w:b/>
          <w:bCs/>
          <w:color w:val="000000"/>
          <w:sz w:val="21"/>
          <w:szCs w:val="21"/>
        </w:rPr>
      </w:pPr>
      <w:r>
        <w:rPr>
          <w:rFonts w:ascii="微软雅黑" w:eastAsia="微软雅黑" w:hAnsi="微软雅黑" w:cs="微软雅黑" w:hint="eastAsia"/>
          <w:b/>
          <w:bCs/>
          <w:color w:val="000000"/>
          <w:sz w:val="21"/>
          <w:szCs w:val="21"/>
        </w:rPr>
        <w:t>亮点2：结合TA触媒心智，3大热门数媒全链路触达深耕徐福记喜礼=中式喜礼心智，强势引流站内转化</w:t>
      </w:r>
    </w:p>
    <w:p w14:paraId="09D0D1C7" w14:textId="00345151" w:rsidR="00424852" w:rsidRDefault="00000000" w:rsidP="00397E72">
      <w:pPr>
        <w:pStyle w:val="a8"/>
        <w:widowControl/>
        <w:numPr>
          <w:ilvl w:val="0"/>
          <w:numId w:val="12"/>
        </w:numPr>
        <w:wordWrap w:val="0"/>
        <w:spacing w:beforeAutospacing="0" w:afterAutospacing="0"/>
        <w:rPr>
          <w:rFonts w:ascii="微软雅黑" w:eastAsia="微软雅黑" w:hAnsi="微软雅黑" w:cs="微软雅黑"/>
          <w:color w:val="000000"/>
          <w:sz w:val="21"/>
          <w:szCs w:val="21"/>
        </w:rPr>
      </w:pPr>
      <w:r>
        <w:rPr>
          <w:rFonts w:ascii="微软雅黑" w:eastAsia="微软雅黑" w:hAnsi="微软雅黑" w:cs="微软雅黑" w:hint="eastAsia"/>
          <w:b/>
          <w:bCs/>
          <w:color w:val="000000"/>
          <w:sz w:val="21"/>
          <w:szCs w:val="21"/>
        </w:rPr>
        <w:t>造话题：</w:t>
      </w:r>
      <w:r>
        <w:rPr>
          <w:rFonts w:ascii="微软雅黑" w:eastAsia="微软雅黑" w:hAnsi="微软雅黑" w:cs="微软雅黑" w:hint="eastAsia"/>
          <w:color w:val="000000"/>
          <w:sz w:val="21"/>
          <w:szCs w:val="21"/>
        </w:rPr>
        <w:t>微博徐福记官方号领衔备婚品牌发起话题，扩散好物清单潜客高效导购</w:t>
      </w:r>
      <w:r w:rsidR="00397E72">
        <w:rPr>
          <w:rFonts w:ascii="微软雅黑" w:eastAsia="微软雅黑" w:hAnsi="微软雅黑" w:cs="微软雅黑" w:hint="eastAsia"/>
          <w:color w:val="000000"/>
          <w:sz w:val="21"/>
          <w:szCs w:val="21"/>
        </w:rPr>
        <w:t>；</w:t>
      </w:r>
    </w:p>
    <w:p w14:paraId="2B0C7B89" w14:textId="77777777" w:rsidR="00424852" w:rsidRDefault="00000000" w:rsidP="00397E72">
      <w:pPr>
        <w:pStyle w:val="a8"/>
        <w:widowControl/>
        <w:numPr>
          <w:ilvl w:val="1"/>
          <w:numId w:val="12"/>
        </w:numPr>
        <w:spacing w:beforeAutospacing="0" w:afterAutospacing="0"/>
        <w:jc w:val="center"/>
        <w:rPr>
          <w:rFonts w:ascii="微软雅黑" w:eastAsia="微软雅黑" w:hAnsi="微软雅黑" w:cs="微软雅黑"/>
          <w:color w:val="000000"/>
          <w:sz w:val="21"/>
          <w:szCs w:val="21"/>
        </w:rPr>
      </w:pPr>
      <w:r>
        <w:rPr>
          <w:rFonts w:ascii="微软雅黑" w:eastAsia="微软雅黑" w:hAnsi="微软雅黑" w:cs="微软雅黑"/>
          <w:noProof/>
          <w:color w:val="000000"/>
          <w:sz w:val="21"/>
          <w:szCs w:val="21"/>
        </w:rPr>
        <w:drawing>
          <wp:inline distT="0" distB="0" distL="0" distR="0" wp14:anchorId="4779E578" wp14:editId="2A64FE6B">
            <wp:extent cx="3348355" cy="1386205"/>
            <wp:effectExtent l="0" t="0" r="4445" b="10795"/>
            <wp:docPr id="2" name="图片 2" descr="C:\Users\12272\Desktop\图片2.png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12272\Desktop\图片2.png图片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48355" cy="1386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8EC121C" w14:textId="12C8059A" w:rsidR="00424852" w:rsidRDefault="00000000" w:rsidP="00397E72">
      <w:pPr>
        <w:pStyle w:val="a8"/>
        <w:widowControl/>
        <w:numPr>
          <w:ilvl w:val="0"/>
          <w:numId w:val="12"/>
        </w:numPr>
        <w:wordWrap w:val="0"/>
        <w:spacing w:beforeAutospacing="0" w:afterAutospacing="0"/>
        <w:rPr>
          <w:rFonts w:ascii="微软雅黑" w:eastAsia="微软雅黑" w:hAnsi="微软雅黑" w:cs="微软雅黑"/>
          <w:color w:val="000000"/>
          <w:sz w:val="21"/>
          <w:szCs w:val="21"/>
        </w:rPr>
      </w:pPr>
      <w:r>
        <w:rPr>
          <w:rFonts w:ascii="微软雅黑" w:eastAsia="微软雅黑" w:hAnsi="微软雅黑" w:cs="微软雅黑" w:hint="eastAsia"/>
          <w:b/>
          <w:bCs/>
          <w:color w:val="000000"/>
          <w:sz w:val="21"/>
          <w:szCs w:val="21"/>
        </w:rPr>
        <w:t>深种草：</w:t>
      </w:r>
      <w:r>
        <w:rPr>
          <w:rFonts w:ascii="微软雅黑" w:eastAsia="微软雅黑" w:hAnsi="微软雅黑" w:cs="微软雅黑" w:hint="eastAsia"/>
          <w:color w:val="000000"/>
          <w:sz w:val="21"/>
          <w:szCs w:val="21"/>
        </w:rPr>
        <w:t>小红书全平台搜罗真实备婚期达人，三大备婚高热话题定制化喜礼推荐相关内容，精准抓获备婚窗口期TA，高关联内容沉浸式种草转化</w:t>
      </w:r>
      <w:r w:rsidR="00397E72">
        <w:rPr>
          <w:rFonts w:ascii="微软雅黑" w:eastAsia="微软雅黑" w:hAnsi="微软雅黑" w:cs="微软雅黑" w:hint="eastAsia"/>
          <w:color w:val="000000"/>
          <w:sz w:val="21"/>
          <w:szCs w:val="21"/>
        </w:rPr>
        <w:t>；</w:t>
      </w:r>
    </w:p>
    <w:p w14:paraId="3D55092C" w14:textId="5AFABA7B" w:rsidR="00424852" w:rsidRPr="00397E72" w:rsidRDefault="00000000" w:rsidP="00397E72">
      <w:pPr>
        <w:pStyle w:val="a8"/>
        <w:widowControl/>
        <w:numPr>
          <w:ilvl w:val="1"/>
          <w:numId w:val="12"/>
        </w:numPr>
        <w:spacing w:beforeAutospacing="0" w:afterAutospacing="0"/>
        <w:jc w:val="center"/>
        <w:rPr>
          <w:rFonts w:ascii="微软雅黑" w:eastAsia="微软雅黑" w:hAnsi="微软雅黑" w:cs="微软雅黑" w:hint="eastAsia"/>
          <w:color w:val="000000"/>
          <w:sz w:val="21"/>
          <w:szCs w:val="21"/>
        </w:rPr>
      </w:pPr>
      <w:r>
        <w:rPr>
          <w:rFonts w:ascii="微软雅黑" w:eastAsia="微软雅黑" w:hAnsi="微软雅黑" w:cs="微软雅黑"/>
          <w:noProof/>
          <w:color w:val="000000"/>
          <w:sz w:val="21"/>
          <w:szCs w:val="21"/>
        </w:rPr>
        <w:lastRenderedPageBreak/>
        <w:drawing>
          <wp:inline distT="0" distB="0" distL="0" distR="0" wp14:anchorId="7F810FD5" wp14:editId="15494ABA">
            <wp:extent cx="3191510" cy="2233295"/>
            <wp:effectExtent l="0" t="0" r="8890" b="1905"/>
            <wp:docPr id="19" name="图片 19" descr="C:\Users\12272\Desktop\图片9.png图片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C:\Users\12272\Desktop\图片9.png图片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91510" cy="2233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24DB2B5" w14:textId="6F210A30" w:rsidR="00424852" w:rsidRDefault="00000000" w:rsidP="00397E72">
      <w:pPr>
        <w:pStyle w:val="a8"/>
        <w:widowControl/>
        <w:numPr>
          <w:ilvl w:val="0"/>
          <w:numId w:val="12"/>
        </w:numPr>
        <w:wordWrap w:val="0"/>
        <w:spacing w:beforeAutospacing="0" w:afterAutospacing="0"/>
        <w:rPr>
          <w:rFonts w:ascii="微软雅黑" w:eastAsia="微软雅黑" w:hAnsi="微软雅黑" w:cs="微软雅黑"/>
          <w:color w:val="000000"/>
          <w:sz w:val="21"/>
          <w:szCs w:val="21"/>
        </w:rPr>
      </w:pPr>
      <w:r>
        <w:rPr>
          <w:rFonts w:ascii="微软雅黑" w:eastAsia="微软雅黑" w:hAnsi="微软雅黑" w:cs="微软雅黑" w:hint="eastAsia"/>
          <w:b/>
          <w:bCs/>
          <w:color w:val="000000"/>
          <w:sz w:val="21"/>
          <w:szCs w:val="21"/>
        </w:rPr>
        <w:t>强安利：</w:t>
      </w:r>
      <w:r>
        <w:rPr>
          <w:rFonts w:ascii="微软雅黑" w:eastAsia="微软雅黑" w:hAnsi="微软雅黑" w:cs="微软雅黑" w:hint="eastAsia"/>
          <w:color w:val="000000"/>
          <w:sz w:val="21"/>
          <w:szCs w:val="21"/>
        </w:rPr>
        <w:t>抖音&amp;微信信息流精准投放婚恋博主备婚剧情视频，沉浸式安利徐福记喜礼</w:t>
      </w:r>
      <w:r w:rsidR="00397E72">
        <w:rPr>
          <w:rFonts w:ascii="微软雅黑" w:eastAsia="微软雅黑" w:hAnsi="微软雅黑" w:cs="微软雅黑" w:hint="eastAsia"/>
          <w:color w:val="000000"/>
          <w:sz w:val="21"/>
          <w:szCs w:val="21"/>
        </w:rPr>
        <w:t>；</w:t>
      </w:r>
    </w:p>
    <w:p w14:paraId="5A1F1F8E" w14:textId="7603FAC3" w:rsidR="00424852" w:rsidRPr="00397E72" w:rsidRDefault="00000000" w:rsidP="00397E72">
      <w:pPr>
        <w:pStyle w:val="a8"/>
        <w:widowControl/>
        <w:numPr>
          <w:ilvl w:val="1"/>
          <w:numId w:val="12"/>
        </w:numPr>
        <w:spacing w:beforeAutospacing="0" w:afterAutospacing="0"/>
        <w:jc w:val="center"/>
        <w:rPr>
          <w:rFonts w:ascii="微软雅黑" w:eastAsia="微软雅黑" w:hAnsi="微软雅黑" w:cs="微软雅黑" w:hint="eastAsia"/>
          <w:color w:val="000000"/>
          <w:sz w:val="21"/>
          <w:szCs w:val="21"/>
        </w:rPr>
      </w:pPr>
      <w:r>
        <w:rPr>
          <w:rFonts w:ascii="微软雅黑" w:eastAsia="微软雅黑" w:hAnsi="微软雅黑" w:cs="微软雅黑"/>
          <w:noProof/>
          <w:color w:val="000000"/>
          <w:sz w:val="21"/>
          <w:szCs w:val="21"/>
        </w:rPr>
        <w:drawing>
          <wp:inline distT="0" distB="0" distL="0" distR="0" wp14:anchorId="37C48E39" wp14:editId="0A90F395">
            <wp:extent cx="3854450" cy="1470660"/>
            <wp:effectExtent l="0" t="0" r="6350" b="2540"/>
            <wp:docPr id="22" name="图片 22" descr="C:\Users\12272\Desktop\图片3.png图片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C:\Users\12272\Desktop\图片3.png图片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54450" cy="1470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70A81A5" w14:textId="6C82EE7C" w:rsidR="00424852" w:rsidRDefault="00000000" w:rsidP="00397E72">
      <w:pPr>
        <w:pStyle w:val="a8"/>
        <w:widowControl/>
        <w:numPr>
          <w:ilvl w:val="0"/>
          <w:numId w:val="12"/>
        </w:numPr>
        <w:wordWrap w:val="0"/>
        <w:spacing w:beforeAutospacing="0" w:afterAutospacing="0"/>
        <w:rPr>
          <w:rFonts w:ascii="微软雅黑" w:eastAsia="微软雅黑" w:hAnsi="微软雅黑" w:cs="微软雅黑"/>
          <w:color w:val="000000"/>
          <w:sz w:val="21"/>
          <w:szCs w:val="21"/>
        </w:rPr>
      </w:pPr>
      <w:r>
        <w:rPr>
          <w:rFonts w:ascii="微软雅黑" w:eastAsia="微软雅黑" w:hAnsi="微软雅黑" w:cs="微软雅黑" w:hint="eastAsia"/>
          <w:b/>
          <w:bCs/>
          <w:color w:val="000000"/>
          <w:sz w:val="21"/>
          <w:szCs w:val="21"/>
        </w:rPr>
        <w:t>促收割：</w:t>
      </w:r>
      <w:r>
        <w:rPr>
          <w:rFonts w:ascii="微软雅黑" w:eastAsia="微软雅黑" w:hAnsi="微软雅黑" w:cs="微软雅黑" w:hint="eastAsia"/>
          <w:color w:val="000000"/>
          <w:sz w:val="21"/>
          <w:szCs w:val="21"/>
        </w:rPr>
        <w:t>京东站内首尝中式婚庆氛围UGC直播；头部主播+备婚话题接力徐福记喜礼活动加热转化，吸引站内外全流量高效收割</w:t>
      </w:r>
      <w:r w:rsidR="00397E72">
        <w:rPr>
          <w:rFonts w:ascii="微软雅黑" w:eastAsia="微软雅黑" w:hAnsi="微软雅黑" w:cs="微软雅黑" w:hint="eastAsia"/>
          <w:color w:val="000000"/>
          <w:sz w:val="21"/>
          <w:szCs w:val="21"/>
        </w:rPr>
        <w:t>。</w:t>
      </w:r>
    </w:p>
    <w:p w14:paraId="691C88D5" w14:textId="77777777" w:rsidR="00424852" w:rsidRDefault="00000000" w:rsidP="00397E72">
      <w:pPr>
        <w:pStyle w:val="a8"/>
        <w:widowControl/>
        <w:spacing w:beforeAutospacing="0" w:afterAutospacing="0"/>
        <w:jc w:val="center"/>
        <w:rPr>
          <w:rFonts w:ascii="微软雅黑" w:eastAsia="微软雅黑" w:hAnsi="微软雅黑" w:cs="微软雅黑"/>
          <w:b/>
          <w:bCs/>
          <w:color w:val="000000"/>
          <w:sz w:val="21"/>
          <w:szCs w:val="21"/>
        </w:rPr>
      </w:pPr>
      <w:r>
        <w:rPr>
          <w:rFonts w:ascii="微软雅黑" w:eastAsia="微软雅黑" w:hAnsi="微软雅黑" w:cs="微软雅黑"/>
          <w:noProof/>
          <w:color w:val="000000"/>
          <w:sz w:val="21"/>
          <w:szCs w:val="21"/>
        </w:rPr>
        <w:drawing>
          <wp:inline distT="0" distB="0" distL="0" distR="0" wp14:anchorId="75DD4A8E" wp14:editId="458228F7">
            <wp:extent cx="2348230" cy="1958340"/>
            <wp:effectExtent l="0" t="0" r="1270" b="10160"/>
            <wp:docPr id="23" name="图片 23" descr="C:\Users\12272\Desktop\图片4.png图片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C:\Users\12272\Desktop\图片4.png图片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48230" cy="1958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6BA30D1" w14:textId="77777777" w:rsidR="00424852" w:rsidRDefault="00000000" w:rsidP="00D12174">
      <w:pPr>
        <w:pStyle w:val="a8"/>
        <w:widowControl/>
        <w:wordWrap w:val="0"/>
        <w:spacing w:beforeAutospacing="0" w:after="100" w:afterAutospacing="0"/>
        <w:rPr>
          <w:rFonts w:ascii="微软雅黑" w:eastAsia="微软雅黑" w:hAnsi="微软雅黑" w:cs="微软雅黑"/>
          <w:b/>
          <w:bCs/>
          <w:color w:val="000000"/>
          <w:sz w:val="21"/>
          <w:szCs w:val="21"/>
        </w:rPr>
      </w:pPr>
      <w:r>
        <w:rPr>
          <w:rFonts w:ascii="微软雅黑" w:eastAsia="微软雅黑" w:hAnsi="微软雅黑" w:cs="微软雅黑" w:hint="eastAsia"/>
          <w:b/>
          <w:bCs/>
          <w:color w:val="000000"/>
          <w:sz w:val="21"/>
          <w:szCs w:val="21"/>
        </w:rPr>
        <w:t>亮点3：站外多个高热社媒投放承接种草心智人群，实现触达潜客高效转化</w:t>
      </w:r>
    </w:p>
    <w:p w14:paraId="2FEF88CF" w14:textId="77777777" w:rsidR="00424852" w:rsidRDefault="00000000" w:rsidP="00397E72">
      <w:pPr>
        <w:pStyle w:val="a8"/>
        <w:widowControl/>
        <w:numPr>
          <w:ilvl w:val="0"/>
          <w:numId w:val="11"/>
        </w:numPr>
        <w:wordWrap w:val="0"/>
        <w:spacing w:beforeAutospacing="0" w:after="100" w:afterAutospacing="0"/>
        <w:rPr>
          <w:rFonts w:ascii="微软雅黑" w:eastAsia="微软雅黑" w:hAnsi="微软雅黑" w:cs="微软雅黑"/>
          <w:color w:val="000000"/>
          <w:sz w:val="21"/>
          <w:szCs w:val="21"/>
        </w:rPr>
      </w:pPr>
      <w:r>
        <w:rPr>
          <w:rFonts w:ascii="微软雅黑" w:eastAsia="微软雅黑" w:hAnsi="微软雅黑" w:cs="微软雅黑" w:hint="eastAsia"/>
          <w:color w:val="000000"/>
          <w:sz w:val="21"/>
          <w:szCs w:val="21"/>
        </w:rPr>
        <w:t>站外抖音、今日头条、西瓜视频、微信朋友圈等多渠道品牌种草，直投+京易投渠道高频优化，拉新引流备婚人群</w:t>
      </w:r>
    </w:p>
    <w:p w14:paraId="5F7D9304" w14:textId="77777777" w:rsidR="00397E72" w:rsidRPr="00397E72" w:rsidRDefault="00397E72" w:rsidP="00397E72">
      <w:pPr>
        <w:pStyle w:val="a8"/>
        <w:widowControl/>
        <w:spacing w:beforeAutospacing="0" w:after="100" w:afterAutospacing="0"/>
        <w:ind w:left="840"/>
        <w:jc w:val="both"/>
        <w:rPr>
          <w:rFonts w:ascii="微软雅黑" w:eastAsia="微软雅黑" w:hAnsi="微软雅黑" w:cs="微软雅黑"/>
          <w:sz w:val="21"/>
          <w:szCs w:val="21"/>
        </w:rPr>
      </w:pPr>
      <w:r w:rsidRPr="00397E72">
        <w:rPr>
          <w:rFonts w:ascii="微软雅黑" w:eastAsia="微软雅黑" w:hAnsi="微软雅黑" w:cs="微软雅黑"/>
          <w:color w:val="000000"/>
          <w:sz w:val="21"/>
          <w:szCs w:val="21"/>
        </w:rPr>
        <w:lastRenderedPageBreak/>
        <w:drawing>
          <wp:inline distT="0" distB="0" distL="0" distR="0" wp14:anchorId="23788983" wp14:editId="50A4F751">
            <wp:extent cx="5274310" cy="123761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37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9AE76D" w14:textId="59D1C4F3" w:rsidR="00424852" w:rsidRDefault="00000000" w:rsidP="00397E72">
      <w:pPr>
        <w:pStyle w:val="a8"/>
        <w:widowControl/>
        <w:numPr>
          <w:ilvl w:val="0"/>
          <w:numId w:val="11"/>
        </w:numPr>
        <w:wordWrap w:val="0"/>
        <w:spacing w:beforeAutospacing="0" w:after="100" w:afterAutospacing="0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color w:val="000000"/>
          <w:sz w:val="21"/>
          <w:szCs w:val="21"/>
        </w:rPr>
        <w:t>站内承接种草心智人群，付费媒介精准追击同行业品牌，承接品牌新客</w:t>
      </w:r>
    </w:p>
    <w:p w14:paraId="58297D6E" w14:textId="6F7DDA24" w:rsidR="00424852" w:rsidRPr="00397E72" w:rsidRDefault="00000000" w:rsidP="00397E72">
      <w:pPr>
        <w:pStyle w:val="a8"/>
        <w:widowControl/>
        <w:spacing w:beforeAutospacing="0" w:after="100" w:afterAutospacing="0" w:line="18" w:lineRule="atLeast"/>
        <w:jc w:val="center"/>
        <w:rPr>
          <w:rFonts w:ascii="微软雅黑" w:eastAsia="微软雅黑" w:hAnsi="微软雅黑" w:cs="微软雅黑" w:hint="eastAsia"/>
          <w:sz w:val="20"/>
          <w:szCs w:val="20"/>
        </w:rPr>
      </w:pPr>
      <w:r>
        <w:rPr>
          <w:rFonts w:ascii="微软雅黑" w:eastAsia="微软雅黑" w:hAnsi="微软雅黑" w:cs="微软雅黑"/>
          <w:noProof/>
          <w:sz w:val="20"/>
          <w:szCs w:val="20"/>
        </w:rPr>
        <w:drawing>
          <wp:inline distT="0" distB="0" distL="0" distR="0" wp14:anchorId="3DD682D3" wp14:editId="69659CAF">
            <wp:extent cx="5391150" cy="1970405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59732" cy="19957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ABDDA00" w14:textId="77777777" w:rsidR="00424852" w:rsidRDefault="00000000" w:rsidP="00D12174">
      <w:pPr>
        <w:pStyle w:val="a8"/>
        <w:widowControl/>
        <w:wordWrap w:val="0"/>
        <w:spacing w:beforeAutospacing="0" w:afterAutospacing="0"/>
        <w:rPr>
          <w:rFonts w:ascii="微软雅黑" w:eastAsia="微软雅黑" w:hAnsi="微软雅黑" w:cs="微软雅黑"/>
          <w:b/>
          <w:bCs/>
          <w:color w:val="000000"/>
          <w:sz w:val="21"/>
          <w:szCs w:val="21"/>
        </w:rPr>
      </w:pPr>
      <w:r>
        <w:rPr>
          <w:rFonts w:ascii="微软雅黑" w:eastAsia="微软雅黑" w:hAnsi="微软雅黑" w:cs="微软雅黑" w:hint="eastAsia"/>
          <w:b/>
          <w:bCs/>
          <w:color w:val="000000"/>
          <w:sz w:val="21"/>
          <w:szCs w:val="21"/>
        </w:rPr>
        <w:t>亮点4：发掘京东居家频道【婚庆季】活动合作契机，化身舰长获得更多频道流量倾斜</w:t>
      </w:r>
    </w:p>
    <w:p w14:paraId="70610132" w14:textId="77777777" w:rsidR="00424852" w:rsidRDefault="00000000" w:rsidP="00397E72">
      <w:pPr>
        <w:pStyle w:val="a8"/>
        <w:widowControl/>
        <w:numPr>
          <w:ilvl w:val="0"/>
          <w:numId w:val="10"/>
        </w:numPr>
        <w:wordWrap w:val="0"/>
        <w:spacing w:beforeAutospacing="0" w:afterAutospacing="0"/>
        <w:rPr>
          <w:rFonts w:ascii="微软雅黑" w:eastAsia="微软雅黑" w:hAnsi="微软雅黑" w:cs="微软雅黑"/>
          <w:color w:val="000000"/>
          <w:sz w:val="21"/>
          <w:szCs w:val="21"/>
        </w:rPr>
      </w:pPr>
      <w:r>
        <w:rPr>
          <w:rFonts w:ascii="微软雅黑" w:eastAsia="微软雅黑" w:hAnsi="微软雅黑" w:cs="微软雅黑" w:hint="eastAsia"/>
          <w:color w:val="000000"/>
          <w:sz w:val="21"/>
          <w:szCs w:val="21"/>
        </w:rPr>
        <w:t>首度跨品类糖巧×酒品×珠宝×床品打造中式喜礼会场，满足消费者一站式备婚需求</w:t>
      </w:r>
    </w:p>
    <w:p w14:paraId="5477DB24" w14:textId="77777777" w:rsidR="00424852" w:rsidRDefault="00000000" w:rsidP="00397E72">
      <w:pPr>
        <w:pStyle w:val="a8"/>
        <w:widowControl/>
        <w:numPr>
          <w:ilvl w:val="0"/>
          <w:numId w:val="10"/>
        </w:numPr>
        <w:wordWrap w:val="0"/>
        <w:spacing w:beforeAutospacing="0" w:afterAutospacing="0"/>
        <w:rPr>
          <w:rFonts w:ascii="微软雅黑" w:eastAsia="微软雅黑" w:hAnsi="微软雅黑" w:cs="微软雅黑"/>
          <w:color w:val="000000"/>
          <w:sz w:val="21"/>
          <w:szCs w:val="21"/>
        </w:rPr>
      </w:pPr>
      <w:r>
        <w:rPr>
          <w:rFonts w:ascii="微软雅黑" w:eastAsia="微软雅黑" w:hAnsi="微软雅黑" w:cs="微软雅黑" w:hint="eastAsia"/>
          <w:color w:val="000000"/>
          <w:sz w:val="21"/>
          <w:szCs w:val="21"/>
        </w:rPr>
        <w:t>场景化动态楼层设计刺激下单，徐福记喜礼C位露出高效助力销量转化</w:t>
      </w:r>
    </w:p>
    <w:p w14:paraId="151ED736" w14:textId="77777777" w:rsidR="00424852" w:rsidRDefault="00000000">
      <w:pPr>
        <w:pStyle w:val="a8"/>
        <w:widowControl/>
        <w:wordWrap w:val="0"/>
        <w:spacing w:beforeAutospacing="0" w:after="100" w:afterAutospacing="0" w:line="18" w:lineRule="atLeast"/>
        <w:rPr>
          <w:rFonts w:ascii="微软雅黑" w:eastAsia="微软雅黑" w:hAnsi="微软雅黑" w:cs="微软雅黑"/>
          <w:b/>
          <w:bCs/>
          <w:color w:val="C79E5B"/>
          <w:sz w:val="20"/>
          <w:szCs w:val="20"/>
        </w:rPr>
      </w:pPr>
      <w:r>
        <w:rPr>
          <w:rFonts w:ascii="微软雅黑" w:eastAsia="微软雅黑" w:hAnsi="微软雅黑" w:cs="微软雅黑" w:hint="eastAsia"/>
          <w:noProof/>
          <w:color w:val="000000"/>
          <w:sz w:val="21"/>
          <w:szCs w:val="21"/>
        </w:rPr>
        <w:drawing>
          <wp:inline distT="0" distB="0" distL="0" distR="0" wp14:anchorId="7A38E313" wp14:editId="736C599E">
            <wp:extent cx="4747895" cy="1811020"/>
            <wp:effectExtent l="0" t="0" r="1905" b="5080"/>
            <wp:docPr id="8" name="图片 8" descr="C:\Users\12272\Desktop\图片1.png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\Users\12272\Desktop\图片1.png图片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47895" cy="1811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B32F201" w14:textId="77777777" w:rsidR="00424852" w:rsidRPr="00D12174" w:rsidRDefault="00000000" w:rsidP="00D12174">
      <w:pPr>
        <w:widowControl/>
        <w:spacing w:before="100" w:beforeAutospacing="1" w:after="100" w:afterAutospacing="1"/>
        <w:jc w:val="left"/>
        <w:textAlignment w:val="baseline"/>
        <w:rPr>
          <w:rFonts w:ascii="微软雅黑" w:eastAsia="微软雅黑" w:hAnsi="微软雅黑" w:cs="宋体"/>
          <w:b/>
          <w:color w:val="C79E5B"/>
          <w:kern w:val="0"/>
          <w:sz w:val="28"/>
        </w:rPr>
      </w:pPr>
      <w:r w:rsidRPr="00D12174">
        <w:rPr>
          <w:rFonts w:ascii="微软雅黑" w:eastAsia="微软雅黑" w:hAnsi="微软雅黑" w:cs="宋体" w:hint="eastAsia"/>
          <w:b/>
          <w:color w:val="C79E5B"/>
          <w:kern w:val="0"/>
          <w:sz w:val="28"/>
        </w:rPr>
        <w:t>营销效果与市场反馈</w:t>
      </w:r>
    </w:p>
    <w:p w14:paraId="4C7B03D4" w14:textId="77777777" w:rsidR="00424852" w:rsidRDefault="00000000" w:rsidP="00D12174">
      <w:pPr>
        <w:pStyle w:val="a8"/>
        <w:widowControl/>
        <w:wordWrap w:val="0"/>
        <w:spacing w:beforeAutospacing="0" w:afterAutospacing="0"/>
        <w:rPr>
          <w:rFonts w:ascii="微软雅黑" w:eastAsia="微软雅黑" w:hAnsi="微软雅黑" w:cs="微软雅黑"/>
          <w:b/>
          <w:bCs/>
          <w:color w:val="000000"/>
          <w:sz w:val="21"/>
          <w:szCs w:val="21"/>
        </w:rPr>
      </w:pPr>
      <w:r>
        <w:rPr>
          <w:rFonts w:ascii="微软雅黑" w:eastAsia="微软雅黑" w:hAnsi="微软雅黑" w:cs="微软雅黑" w:hint="eastAsia"/>
          <w:b/>
          <w:bCs/>
          <w:color w:val="000000"/>
          <w:sz w:val="21"/>
          <w:szCs w:val="21"/>
        </w:rPr>
        <w:t>9月京东婚礼季资源全面爆发，数媒渠道流量转化超额完成，实现备婚人群深度品牌渗透</w:t>
      </w:r>
    </w:p>
    <w:p w14:paraId="264EB256" w14:textId="77777777" w:rsidR="00424852" w:rsidRDefault="00000000" w:rsidP="00D12174">
      <w:pPr>
        <w:pStyle w:val="a8"/>
        <w:widowControl/>
        <w:wordWrap w:val="0"/>
        <w:spacing w:beforeAutospacing="0" w:afterAutospacing="0"/>
        <w:rPr>
          <w:rFonts w:ascii="微软雅黑" w:eastAsia="微软雅黑" w:hAnsi="微软雅黑" w:cs="微软雅黑"/>
          <w:b/>
          <w:bCs/>
          <w:color w:val="000000"/>
          <w:sz w:val="21"/>
          <w:szCs w:val="21"/>
        </w:rPr>
      </w:pPr>
      <w:r>
        <w:rPr>
          <w:rFonts w:ascii="微软雅黑" w:eastAsia="微软雅黑" w:hAnsi="微软雅黑" w:cs="微软雅黑" w:hint="eastAsia"/>
          <w:b/>
          <w:bCs/>
          <w:color w:val="000000"/>
          <w:sz w:val="21"/>
          <w:szCs w:val="21"/>
        </w:rPr>
        <w:t>店铺GMV完成率 115%，对比去年同期 +123%↑</w:t>
      </w:r>
    </w:p>
    <w:p w14:paraId="341C4A4F" w14:textId="77777777" w:rsidR="00424852" w:rsidRDefault="00000000" w:rsidP="00D12174">
      <w:pPr>
        <w:pStyle w:val="a8"/>
        <w:widowControl/>
        <w:wordWrap w:val="0"/>
        <w:spacing w:beforeAutospacing="0" w:afterAutospacing="0"/>
        <w:rPr>
          <w:rFonts w:ascii="微软雅黑" w:eastAsia="微软雅黑" w:hAnsi="微软雅黑" w:cs="微软雅黑"/>
          <w:b/>
          <w:bCs/>
          <w:color w:val="000000"/>
          <w:sz w:val="21"/>
          <w:szCs w:val="21"/>
        </w:rPr>
      </w:pPr>
      <w:r>
        <w:rPr>
          <w:rFonts w:ascii="微软雅黑" w:eastAsia="微软雅黑" w:hAnsi="微软雅黑" w:cs="微软雅黑" w:hint="eastAsia"/>
          <w:b/>
          <w:bCs/>
          <w:color w:val="000000"/>
          <w:sz w:val="21"/>
          <w:szCs w:val="21"/>
        </w:rPr>
        <w:lastRenderedPageBreak/>
        <w:t>站外总曝光</w:t>
      </w:r>
      <w:r>
        <w:rPr>
          <w:rFonts w:ascii="微软雅黑" w:eastAsia="微软雅黑" w:hAnsi="微软雅黑" w:cs="微软雅黑"/>
          <w:b/>
          <w:bCs/>
          <w:color w:val="000000"/>
          <w:sz w:val="21"/>
          <w:szCs w:val="21"/>
        </w:rPr>
        <w:t>3</w:t>
      </w:r>
      <w:r>
        <w:rPr>
          <w:rFonts w:ascii="微软雅黑" w:eastAsia="微软雅黑" w:hAnsi="微软雅黑" w:cs="微软雅黑" w:hint="eastAsia"/>
          <w:b/>
          <w:bCs/>
          <w:color w:val="000000"/>
          <w:sz w:val="21"/>
          <w:szCs w:val="21"/>
        </w:rPr>
        <w:t>XXX</w:t>
      </w:r>
      <w:r>
        <w:rPr>
          <w:rFonts w:ascii="微软雅黑" w:eastAsia="微软雅黑" w:hAnsi="微软雅黑" w:cs="微软雅黑"/>
          <w:b/>
          <w:bCs/>
          <w:color w:val="000000"/>
          <w:sz w:val="21"/>
          <w:szCs w:val="21"/>
        </w:rPr>
        <w:t>w+</w:t>
      </w:r>
      <w:r>
        <w:rPr>
          <w:rFonts w:ascii="微软雅黑" w:eastAsia="微软雅黑" w:hAnsi="微软雅黑" w:cs="微软雅黑" w:hint="eastAsia"/>
          <w:b/>
          <w:bCs/>
          <w:color w:val="000000"/>
          <w:sz w:val="21"/>
          <w:szCs w:val="21"/>
        </w:rPr>
        <w:t>，预估互动量完成率166%，达成去年同期244%↑</w:t>
      </w:r>
    </w:p>
    <w:p w14:paraId="3C5B93F6" w14:textId="77777777" w:rsidR="00424852" w:rsidRDefault="00000000" w:rsidP="00397E72">
      <w:pPr>
        <w:pStyle w:val="a8"/>
        <w:widowControl/>
        <w:numPr>
          <w:ilvl w:val="0"/>
          <w:numId w:val="9"/>
        </w:numPr>
        <w:wordWrap w:val="0"/>
        <w:spacing w:beforeAutospacing="0" w:afterAutospacing="0"/>
        <w:rPr>
          <w:rFonts w:ascii="微软雅黑" w:eastAsia="微软雅黑" w:hAnsi="微软雅黑" w:cs="微软雅黑"/>
          <w:color w:val="000000"/>
          <w:sz w:val="21"/>
          <w:szCs w:val="21"/>
        </w:rPr>
      </w:pPr>
      <w:r>
        <w:rPr>
          <w:rFonts w:ascii="微软雅黑" w:eastAsia="微软雅黑" w:hAnsi="微软雅黑" w:cs="微软雅黑" w:hint="eastAsia"/>
          <w:color w:val="000000"/>
          <w:sz w:val="21"/>
          <w:szCs w:val="21"/>
        </w:rPr>
        <w:t>微博曝光2XXXw+，完成率189%</w:t>
      </w:r>
    </w:p>
    <w:p w14:paraId="2048275A" w14:textId="77777777" w:rsidR="00424852" w:rsidRDefault="00000000" w:rsidP="00397E72">
      <w:pPr>
        <w:pStyle w:val="a8"/>
        <w:widowControl/>
        <w:numPr>
          <w:ilvl w:val="0"/>
          <w:numId w:val="9"/>
        </w:numPr>
        <w:wordWrap w:val="0"/>
        <w:spacing w:beforeAutospacing="0" w:afterAutospacing="0"/>
        <w:rPr>
          <w:rFonts w:ascii="微软雅黑" w:eastAsia="微软雅黑" w:hAnsi="微软雅黑" w:cs="微软雅黑"/>
          <w:color w:val="000000"/>
          <w:sz w:val="21"/>
          <w:szCs w:val="21"/>
        </w:rPr>
      </w:pPr>
      <w:r>
        <w:rPr>
          <w:rFonts w:ascii="微软雅黑" w:eastAsia="微软雅黑" w:hAnsi="微软雅黑" w:cs="微软雅黑" w:hint="eastAsia"/>
          <w:color w:val="000000"/>
          <w:sz w:val="21"/>
          <w:szCs w:val="21"/>
        </w:rPr>
        <w:t>小红书曝光5Xw+，完成率179%</w:t>
      </w:r>
    </w:p>
    <w:p w14:paraId="0B1A5927" w14:textId="77777777" w:rsidR="00424852" w:rsidRDefault="00000000" w:rsidP="00397E72">
      <w:pPr>
        <w:pStyle w:val="a8"/>
        <w:widowControl/>
        <w:numPr>
          <w:ilvl w:val="0"/>
          <w:numId w:val="9"/>
        </w:numPr>
        <w:wordWrap w:val="0"/>
        <w:spacing w:beforeAutospacing="0" w:afterAutospacing="0"/>
        <w:rPr>
          <w:rFonts w:ascii="微软雅黑" w:eastAsia="微软雅黑" w:hAnsi="微软雅黑" w:cs="微软雅黑"/>
          <w:color w:val="000000"/>
          <w:sz w:val="21"/>
          <w:szCs w:val="21"/>
        </w:rPr>
      </w:pPr>
      <w:r>
        <w:rPr>
          <w:rFonts w:ascii="微软雅黑" w:eastAsia="微软雅黑" w:hAnsi="微软雅黑" w:cs="微软雅黑" w:hint="eastAsia"/>
          <w:color w:val="000000"/>
          <w:sz w:val="21"/>
          <w:szCs w:val="21"/>
        </w:rPr>
        <w:t>抖音/朋友圈曝光4XXw+，完成率140%</w:t>
      </w:r>
    </w:p>
    <w:p w14:paraId="433C735F" w14:textId="37383AF3" w:rsidR="00424852" w:rsidRPr="00397E72" w:rsidRDefault="00000000" w:rsidP="00D12174">
      <w:pPr>
        <w:pStyle w:val="a8"/>
        <w:widowControl/>
        <w:numPr>
          <w:ilvl w:val="0"/>
          <w:numId w:val="9"/>
        </w:numPr>
        <w:wordWrap w:val="0"/>
        <w:spacing w:beforeAutospacing="0" w:afterAutospacing="0"/>
        <w:rPr>
          <w:rFonts w:ascii="微软雅黑" w:eastAsia="微软雅黑" w:hAnsi="微软雅黑" w:cs="微软雅黑" w:hint="eastAsia"/>
          <w:color w:val="000000"/>
          <w:sz w:val="21"/>
          <w:szCs w:val="21"/>
        </w:rPr>
      </w:pPr>
      <w:r>
        <w:rPr>
          <w:rFonts w:ascii="微软雅黑" w:eastAsia="微软雅黑" w:hAnsi="微软雅黑" w:cs="微软雅黑" w:hint="eastAsia"/>
          <w:color w:val="000000"/>
          <w:sz w:val="21"/>
          <w:szCs w:val="21"/>
        </w:rPr>
        <w:t>铂爵旅拍O2O联动曝光7XXw+，完成率116%</w:t>
      </w:r>
    </w:p>
    <w:p w14:paraId="0122EDFD" w14:textId="77777777" w:rsidR="00424852" w:rsidRDefault="00000000" w:rsidP="00D12174">
      <w:pPr>
        <w:pStyle w:val="a8"/>
        <w:widowControl/>
        <w:wordWrap w:val="0"/>
        <w:spacing w:beforeAutospacing="0" w:afterAutospacing="0"/>
        <w:rPr>
          <w:rFonts w:ascii="微软雅黑" w:eastAsia="微软雅黑" w:hAnsi="微软雅黑" w:cs="微软雅黑"/>
          <w:color w:val="000000"/>
          <w:sz w:val="21"/>
          <w:szCs w:val="21"/>
        </w:rPr>
      </w:pPr>
      <w:r>
        <w:rPr>
          <w:rFonts w:ascii="微软雅黑" w:eastAsia="微软雅黑" w:hAnsi="微软雅黑" w:cs="微软雅黑" w:hint="eastAsia"/>
          <w:color w:val="000000"/>
          <w:sz w:val="21"/>
          <w:szCs w:val="21"/>
        </w:rPr>
        <w:t>*数据来源：微博平台、微信平台、抖音平台、小红书平台、京东直播、铂爵旅拍门店、京准通、京东数坊、京东通天塔</w:t>
      </w:r>
    </w:p>
    <w:p w14:paraId="3410BAA8" w14:textId="77777777" w:rsidR="00424852" w:rsidRDefault="00424852">
      <w:pPr>
        <w:pStyle w:val="a8"/>
        <w:widowControl/>
        <w:wordWrap w:val="0"/>
        <w:spacing w:beforeAutospacing="0" w:after="100" w:afterAutospacing="0" w:line="18" w:lineRule="atLeast"/>
        <w:rPr>
          <w:rFonts w:ascii="微软雅黑" w:eastAsia="微软雅黑" w:hAnsi="微软雅黑" w:cs="微软雅黑"/>
          <w:color w:val="000000"/>
          <w:sz w:val="20"/>
          <w:szCs w:val="20"/>
        </w:rPr>
      </w:pPr>
    </w:p>
    <w:p w14:paraId="00D59E45" w14:textId="77777777" w:rsidR="00424852" w:rsidRDefault="00424852">
      <w:pPr>
        <w:pStyle w:val="a8"/>
        <w:widowControl/>
        <w:wordWrap w:val="0"/>
        <w:spacing w:beforeAutospacing="0" w:after="100" w:afterAutospacing="0" w:line="18" w:lineRule="atLeast"/>
        <w:rPr>
          <w:rFonts w:ascii="微软雅黑" w:eastAsia="微软雅黑" w:hAnsi="微软雅黑" w:cs="微软雅黑"/>
          <w:color w:val="000000"/>
          <w:sz w:val="20"/>
          <w:szCs w:val="20"/>
        </w:rPr>
      </w:pPr>
    </w:p>
    <w:p w14:paraId="1E2576E0" w14:textId="77777777" w:rsidR="00424852" w:rsidRDefault="00424852">
      <w:pPr>
        <w:pStyle w:val="a8"/>
        <w:widowControl/>
        <w:wordWrap w:val="0"/>
        <w:spacing w:beforeAutospacing="0" w:after="100" w:afterAutospacing="0" w:line="18" w:lineRule="atLeast"/>
        <w:rPr>
          <w:rFonts w:ascii="微软雅黑" w:eastAsia="微软雅黑" w:hAnsi="微软雅黑" w:cs="微软雅黑"/>
          <w:color w:val="000000"/>
          <w:sz w:val="14"/>
          <w:szCs w:val="14"/>
        </w:rPr>
      </w:pPr>
    </w:p>
    <w:p w14:paraId="1E4E3B3E" w14:textId="77777777" w:rsidR="00424852" w:rsidRDefault="00424852">
      <w:pPr>
        <w:rPr>
          <w:rFonts w:ascii="微软雅黑" w:eastAsia="微软雅黑" w:hAnsi="微软雅黑" w:cs="微软雅黑"/>
        </w:rPr>
      </w:pPr>
    </w:p>
    <w:sectPr w:rsidR="0042485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E7B379" w14:textId="77777777" w:rsidR="00C227F6" w:rsidRDefault="00C227F6" w:rsidP="00D12174">
      <w:r>
        <w:separator/>
      </w:r>
    </w:p>
  </w:endnote>
  <w:endnote w:type="continuationSeparator" w:id="0">
    <w:p w14:paraId="57CE24DB" w14:textId="77777777" w:rsidR="00C227F6" w:rsidRDefault="00C227F6" w:rsidP="00D121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58B715" w14:textId="77777777" w:rsidR="00C227F6" w:rsidRDefault="00C227F6" w:rsidP="00D12174">
      <w:r>
        <w:separator/>
      </w:r>
    </w:p>
  </w:footnote>
  <w:footnote w:type="continuationSeparator" w:id="0">
    <w:p w14:paraId="6E2FA5EE" w14:textId="77777777" w:rsidR="00C227F6" w:rsidRDefault="00C227F6" w:rsidP="00D1217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F15FB9"/>
    <w:multiLevelType w:val="hybridMultilevel"/>
    <w:tmpl w:val="F594F15E"/>
    <w:lvl w:ilvl="0" w:tplc="0AD62E5E">
      <w:start w:val="1"/>
      <w:numFmt w:val="decimalEnclosedCircle"/>
      <w:lvlText w:val="%1"/>
      <w:lvlJc w:val="left"/>
      <w:pPr>
        <w:ind w:left="420" w:hanging="420"/>
      </w:pPr>
      <w:rPr>
        <w:rFonts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06855107"/>
    <w:multiLevelType w:val="hybridMultilevel"/>
    <w:tmpl w:val="A23EC060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075C0F7E"/>
    <w:multiLevelType w:val="hybridMultilevel"/>
    <w:tmpl w:val="092E9520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0CFD7275"/>
    <w:multiLevelType w:val="hybridMultilevel"/>
    <w:tmpl w:val="F4F88DF8"/>
    <w:lvl w:ilvl="0" w:tplc="FFFFFFFF">
      <w:start w:val="1"/>
      <w:numFmt w:val="decimalEnclosedCircle"/>
      <w:lvlText w:val="%1"/>
      <w:lvlJc w:val="left"/>
      <w:pPr>
        <w:ind w:left="360" w:hanging="360"/>
      </w:pPr>
      <w:rPr>
        <w:rFonts w:hint="default"/>
        <w:b/>
      </w:rPr>
    </w:lvl>
    <w:lvl w:ilvl="1" w:tplc="FFFFFFFF" w:tentative="1">
      <w:start w:val="1"/>
      <w:numFmt w:val="lowerLetter"/>
      <w:lvlText w:val="%2)"/>
      <w:lvlJc w:val="left"/>
      <w:pPr>
        <w:ind w:left="840" w:hanging="420"/>
      </w:pPr>
    </w:lvl>
    <w:lvl w:ilvl="2" w:tplc="FFFFFFFF" w:tentative="1">
      <w:start w:val="1"/>
      <w:numFmt w:val="lowerRoman"/>
      <w:lvlText w:val="%3."/>
      <w:lvlJc w:val="right"/>
      <w:pPr>
        <w:ind w:left="1260" w:hanging="420"/>
      </w:pPr>
    </w:lvl>
    <w:lvl w:ilvl="3" w:tplc="FFFFFFFF" w:tentative="1">
      <w:start w:val="1"/>
      <w:numFmt w:val="decimal"/>
      <w:lvlText w:val="%4."/>
      <w:lvlJc w:val="left"/>
      <w:pPr>
        <w:ind w:left="1680" w:hanging="420"/>
      </w:pPr>
    </w:lvl>
    <w:lvl w:ilvl="4" w:tplc="FFFFFFFF" w:tentative="1">
      <w:start w:val="1"/>
      <w:numFmt w:val="lowerLetter"/>
      <w:lvlText w:val="%5)"/>
      <w:lvlJc w:val="left"/>
      <w:pPr>
        <w:ind w:left="2100" w:hanging="420"/>
      </w:pPr>
    </w:lvl>
    <w:lvl w:ilvl="5" w:tplc="FFFFFFFF" w:tentative="1">
      <w:start w:val="1"/>
      <w:numFmt w:val="lowerRoman"/>
      <w:lvlText w:val="%6."/>
      <w:lvlJc w:val="right"/>
      <w:pPr>
        <w:ind w:left="2520" w:hanging="420"/>
      </w:pPr>
    </w:lvl>
    <w:lvl w:ilvl="6" w:tplc="FFFFFFFF" w:tentative="1">
      <w:start w:val="1"/>
      <w:numFmt w:val="decimal"/>
      <w:lvlText w:val="%7."/>
      <w:lvlJc w:val="left"/>
      <w:pPr>
        <w:ind w:left="2940" w:hanging="420"/>
      </w:pPr>
    </w:lvl>
    <w:lvl w:ilvl="7" w:tplc="FFFFFFFF" w:tentative="1">
      <w:start w:val="1"/>
      <w:numFmt w:val="lowerLetter"/>
      <w:lvlText w:val="%8)"/>
      <w:lvlJc w:val="left"/>
      <w:pPr>
        <w:ind w:left="3360" w:hanging="420"/>
      </w:pPr>
    </w:lvl>
    <w:lvl w:ilvl="8" w:tplc="FFFFFFFF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11797434"/>
    <w:multiLevelType w:val="hybridMultilevel"/>
    <w:tmpl w:val="14181D3E"/>
    <w:lvl w:ilvl="0" w:tplc="0409000F">
      <w:start w:val="1"/>
      <w:numFmt w:val="decimal"/>
      <w:lvlText w:val="%1."/>
      <w:lvlJc w:val="left"/>
      <w:pPr>
        <w:ind w:left="420" w:hanging="420"/>
      </w:pPr>
      <w:rPr>
        <w:rFonts w:hint="default"/>
        <w:b/>
      </w:rPr>
    </w:lvl>
    <w:lvl w:ilvl="1" w:tplc="FFFFFFFF" w:tentative="1">
      <w:start w:val="1"/>
      <w:numFmt w:val="lowerLetter"/>
      <w:lvlText w:val="%2)"/>
      <w:lvlJc w:val="left"/>
      <w:pPr>
        <w:ind w:left="840" w:hanging="420"/>
      </w:pPr>
    </w:lvl>
    <w:lvl w:ilvl="2" w:tplc="FFFFFFFF" w:tentative="1">
      <w:start w:val="1"/>
      <w:numFmt w:val="lowerRoman"/>
      <w:lvlText w:val="%3."/>
      <w:lvlJc w:val="right"/>
      <w:pPr>
        <w:ind w:left="1260" w:hanging="420"/>
      </w:pPr>
    </w:lvl>
    <w:lvl w:ilvl="3" w:tplc="FFFFFFFF" w:tentative="1">
      <w:start w:val="1"/>
      <w:numFmt w:val="decimal"/>
      <w:lvlText w:val="%4."/>
      <w:lvlJc w:val="left"/>
      <w:pPr>
        <w:ind w:left="1680" w:hanging="420"/>
      </w:pPr>
    </w:lvl>
    <w:lvl w:ilvl="4" w:tplc="FFFFFFFF" w:tentative="1">
      <w:start w:val="1"/>
      <w:numFmt w:val="lowerLetter"/>
      <w:lvlText w:val="%5)"/>
      <w:lvlJc w:val="left"/>
      <w:pPr>
        <w:ind w:left="2100" w:hanging="420"/>
      </w:pPr>
    </w:lvl>
    <w:lvl w:ilvl="5" w:tplc="FFFFFFFF" w:tentative="1">
      <w:start w:val="1"/>
      <w:numFmt w:val="lowerRoman"/>
      <w:lvlText w:val="%6."/>
      <w:lvlJc w:val="right"/>
      <w:pPr>
        <w:ind w:left="2520" w:hanging="420"/>
      </w:pPr>
    </w:lvl>
    <w:lvl w:ilvl="6" w:tplc="FFFFFFFF" w:tentative="1">
      <w:start w:val="1"/>
      <w:numFmt w:val="decimal"/>
      <w:lvlText w:val="%7."/>
      <w:lvlJc w:val="left"/>
      <w:pPr>
        <w:ind w:left="2940" w:hanging="420"/>
      </w:pPr>
    </w:lvl>
    <w:lvl w:ilvl="7" w:tplc="FFFFFFFF" w:tentative="1">
      <w:start w:val="1"/>
      <w:numFmt w:val="lowerLetter"/>
      <w:lvlText w:val="%8)"/>
      <w:lvlJc w:val="left"/>
      <w:pPr>
        <w:ind w:left="3360" w:hanging="420"/>
      </w:pPr>
    </w:lvl>
    <w:lvl w:ilvl="8" w:tplc="FFFFFFFF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15CA1EF3"/>
    <w:multiLevelType w:val="hybridMultilevel"/>
    <w:tmpl w:val="6AD62728"/>
    <w:lvl w:ilvl="0" w:tplc="0AD62E5E">
      <w:start w:val="1"/>
      <w:numFmt w:val="decimalEnclosedCircle"/>
      <w:lvlText w:val="%1"/>
      <w:lvlJc w:val="left"/>
      <w:pPr>
        <w:ind w:left="420" w:hanging="420"/>
      </w:pPr>
      <w:rPr>
        <w:rFonts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217D4CFF"/>
    <w:multiLevelType w:val="singleLevel"/>
    <w:tmpl w:val="217D4CFF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7" w15:restartNumberingAfterBreak="0">
    <w:nsid w:val="25E92123"/>
    <w:multiLevelType w:val="hybridMultilevel"/>
    <w:tmpl w:val="A33A7A5A"/>
    <w:lvl w:ilvl="0" w:tplc="0AD62E5E">
      <w:start w:val="1"/>
      <w:numFmt w:val="decimalEnclosedCircle"/>
      <w:lvlText w:val="%1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48DDF95F"/>
    <w:multiLevelType w:val="singleLevel"/>
    <w:tmpl w:val="48DDF95F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9" w15:restartNumberingAfterBreak="0">
    <w:nsid w:val="56D43D26"/>
    <w:multiLevelType w:val="hybridMultilevel"/>
    <w:tmpl w:val="49802D5C"/>
    <w:lvl w:ilvl="0" w:tplc="0AD62E5E">
      <w:start w:val="1"/>
      <w:numFmt w:val="decimalEnclosedCircle"/>
      <w:lvlText w:val="%1"/>
      <w:lvlJc w:val="left"/>
      <w:pPr>
        <w:ind w:left="420" w:hanging="420"/>
      </w:pPr>
      <w:rPr>
        <w:rFonts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667E2AFA"/>
    <w:multiLevelType w:val="hybridMultilevel"/>
    <w:tmpl w:val="F96AE29C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 w15:restartNumberingAfterBreak="0">
    <w:nsid w:val="6BC824C1"/>
    <w:multiLevelType w:val="hybridMultilevel"/>
    <w:tmpl w:val="039CCCCE"/>
    <w:lvl w:ilvl="0" w:tplc="FFFFFFFF">
      <w:start w:val="1"/>
      <w:numFmt w:val="decimalEnclosedCircle"/>
      <w:lvlText w:val="%1"/>
      <w:lvlJc w:val="left"/>
      <w:pPr>
        <w:ind w:left="360" w:hanging="360"/>
      </w:pPr>
      <w:rPr>
        <w:rFonts w:hint="default"/>
        <w:b/>
      </w:rPr>
    </w:lvl>
    <w:lvl w:ilvl="1" w:tplc="FFFFFFFF" w:tentative="1">
      <w:start w:val="1"/>
      <w:numFmt w:val="lowerLetter"/>
      <w:lvlText w:val="%2)"/>
      <w:lvlJc w:val="left"/>
      <w:pPr>
        <w:ind w:left="840" w:hanging="420"/>
      </w:pPr>
    </w:lvl>
    <w:lvl w:ilvl="2" w:tplc="FFFFFFFF" w:tentative="1">
      <w:start w:val="1"/>
      <w:numFmt w:val="lowerRoman"/>
      <w:lvlText w:val="%3."/>
      <w:lvlJc w:val="right"/>
      <w:pPr>
        <w:ind w:left="1260" w:hanging="420"/>
      </w:pPr>
    </w:lvl>
    <w:lvl w:ilvl="3" w:tplc="FFFFFFFF" w:tentative="1">
      <w:start w:val="1"/>
      <w:numFmt w:val="decimal"/>
      <w:lvlText w:val="%4."/>
      <w:lvlJc w:val="left"/>
      <w:pPr>
        <w:ind w:left="1680" w:hanging="420"/>
      </w:pPr>
    </w:lvl>
    <w:lvl w:ilvl="4" w:tplc="FFFFFFFF" w:tentative="1">
      <w:start w:val="1"/>
      <w:numFmt w:val="lowerLetter"/>
      <w:lvlText w:val="%5)"/>
      <w:lvlJc w:val="left"/>
      <w:pPr>
        <w:ind w:left="2100" w:hanging="420"/>
      </w:pPr>
    </w:lvl>
    <w:lvl w:ilvl="5" w:tplc="FFFFFFFF" w:tentative="1">
      <w:start w:val="1"/>
      <w:numFmt w:val="lowerRoman"/>
      <w:lvlText w:val="%6."/>
      <w:lvlJc w:val="right"/>
      <w:pPr>
        <w:ind w:left="2520" w:hanging="420"/>
      </w:pPr>
    </w:lvl>
    <w:lvl w:ilvl="6" w:tplc="FFFFFFFF" w:tentative="1">
      <w:start w:val="1"/>
      <w:numFmt w:val="decimal"/>
      <w:lvlText w:val="%7."/>
      <w:lvlJc w:val="left"/>
      <w:pPr>
        <w:ind w:left="2940" w:hanging="420"/>
      </w:pPr>
    </w:lvl>
    <w:lvl w:ilvl="7" w:tplc="FFFFFFFF" w:tentative="1">
      <w:start w:val="1"/>
      <w:numFmt w:val="lowerLetter"/>
      <w:lvlText w:val="%8)"/>
      <w:lvlJc w:val="left"/>
      <w:pPr>
        <w:ind w:left="3360" w:hanging="420"/>
      </w:pPr>
    </w:lvl>
    <w:lvl w:ilvl="8" w:tplc="FFFFFFFF" w:tentative="1">
      <w:start w:val="1"/>
      <w:numFmt w:val="lowerRoman"/>
      <w:lvlText w:val="%9."/>
      <w:lvlJc w:val="right"/>
      <w:pPr>
        <w:ind w:left="3780" w:hanging="420"/>
      </w:pPr>
    </w:lvl>
  </w:abstractNum>
  <w:num w:numId="1" w16cid:durableId="1569918532">
    <w:abstractNumId w:val="6"/>
  </w:num>
  <w:num w:numId="2" w16cid:durableId="336032242">
    <w:abstractNumId w:val="8"/>
  </w:num>
  <w:num w:numId="3" w16cid:durableId="1434976478">
    <w:abstractNumId w:val="7"/>
  </w:num>
  <w:num w:numId="4" w16cid:durableId="1236280178">
    <w:abstractNumId w:val="3"/>
  </w:num>
  <w:num w:numId="5" w16cid:durableId="447552367">
    <w:abstractNumId w:val="5"/>
  </w:num>
  <w:num w:numId="6" w16cid:durableId="801928256">
    <w:abstractNumId w:val="11"/>
  </w:num>
  <w:num w:numId="7" w16cid:durableId="170023321">
    <w:abstractNumId w:val="0"/>
  </w:num>
  <w:num w:numId="8" w16cid:durableId="1984039711">
    <w:abstractNumId w:val="9"/>
  </w:num>
  <w:num w:numId="9" w16cid:durableId="865824802">
    <w:abstractNumId w:val="4"/>
  </w:num>
  <w:num w:numId="10" w16cid:durableId="1306351891">
    <w:abstractNumId w:val="10"/>
  </w:num>
  <w:num w:numId="11" w16cid:durableId="1374697255">
    <w:abstractNumId w:val="2"/>
  </w:num>
  <w:num w:numId="12" w16cid:durableId="185915431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MzIzN2JkNzU0ZjgxZjc2ZTkxNDRlYzc2ZTI0OThkNGMifQ=="/>
  </w:docVars>
  <w:rsids>
    <w:rsidRoot w:val="002929DA"/>
    <w:rsid w:val="00017641"/>
    <w:rsid w:val="00072C10"/>
    <w:rsid w:val="000A1DCB"/>
    <w:rsid w:val="000A6DDE"/>
    <w:rsid w:val="001318B7"/>
    <w:rsid w:val="0017449C"/>
    <w:rsid w:val="00280CC3"/>
    <w:rsid w:val="002902FF"/>
    <w:rsid w:val="002929DA"/>
    <w:rsid w:val="002D4E07"/>
    <w:rsid w:val="00397E72"/>
    <w:rsid w:val="003E695A"/>
    <w:rsid w:val="004043DD"/>
    <w:rsid w:val="00424852"/>
    <w:rsid w:val="00463CF0"/>
    <w:rsid w:val="00465304"/>
    <w:rsid w:val="00471478"/>
    <w:rsid w:val="0049227F"/>
    <w:rsid w:val="004D470E"/>
    <w:rsid w:val="004E00A7"/>
    <w:rsid w:val="004F5953"/>
    <w:rsid w:val="00550BE1"/>
    <w:rsid w:val="00580C28"/>
    <w:rsid w:val="005B4B9E"/>
    <w:rsid w:val="005F2042"/>
    <w:rsid w:val="006030E1"/>
    <w:rsid w:val="00682780"/>
    <w:rsid w:val="006D54DD"/>
    <w:rsid w:val="00732840"/>
    <w:rsid w:val="00746333"/>
    <w:rsid w:val="007649EA"/>
    <w:rsid w:val="00814DEF"/>
    <w:rsid w:val="00821127"/>
    <w:rsid w:val="00847040"/>
    <w:rsid w:val="00847389"/>
    <w:rsid w:val="00864E1F"/>
    <w:rsid w:val="008652BB"/>
    <w:rsid w:val="008D05DE"/>
    <w:rsid w:val="00925697"/>
    <w:rsid w:val="00954D63"/>
    <w:rsid w:val="009637E0"/>
    <w:rsid w:val="009A30BD"/>
    <w:rsid w:val="009D2059"/>
    <w:rsid w:val="00A2715C"/>
    <w:rsid w:val="00A3261C"/>
    <w:rsid w:val="00AB3C6B"/>
    <w:rsid w:val="00B01085"/>
    <w:rsid w:val="00B13C03"/>
    <w:rsid w:val="00B8340B"/>
    <w:rsid w:val="00BC56C0"/>
    <w:rsid w:val="00BE0682"/>
    <w:rsid w:val="00C02C7A"/>
    <w:rsid w:val="00C227F6"/>
    <w:rsid w:val="00C8348E"/>
    <w:rsid w:val="00C9005D"/>
    <w:rsid w:val="00CF4692"/>
    <w:rsid w:val="00D12174"/>
    <w:rsid w:val="00DD6493"/>
    <w:rsid w:val="00E12F74"/>
    <w:rsid w:val="00E23991"/>
    <w:rsid w:val="00E32F98"/>
    <w:rsid w:val="00E341A0"/>
    <w:rsid w:val="00EF6F8A"/>
    <w:rsid w:val="00F07EFF"/>
    <w:rsid w:val="00F56424"/>
    <w:rsid w:val="00FB622E"/>
    <w:rsid w:val="01C42B8B"/>
    <w:rsid w:val="02C756FE"/>
    <w:rsid w:val="06AB2099"/>
    <w:rsid w:val="08176C5B"/>
    <w:rsid w:val="0D79219C"/>
    <w:rsid w:val="0E5E37F6"/>
    <w:rsid w:val="16F31A11"/>
    <w:rsid w:val="198D7F5C"/>
    <w:rsid w:val="1A294F2A"/>
    <w:rsid w:val="1B124510"/>
    <w:rsid w:val="1C4526C3"/>
    <w:rsid w:val="1E345D0C"/>
    <w:rsid w:val="212C279B"/>
    <w:rsid w:val="23CA68C1"/>
    <w:rsid w:val="2C2D41C7"/>
    <w:rsid w:val="2EA77C2B"/>
    <w:rsid w:val="2F20084A"/>
    <w:rsid w:val="334861C4"/>
    <w:rsid w:val="368F4F44"/>
    <w:rsid w:val="38A327F3"/>
    <w:rsid w:val="38AC28B8"/>
    <w:rsid w:val="39BD78E5"/>
    <w:rsid w:val="411424E0"/>
    <w:rsid w:val="42642FF3"/>
    <w:rsid w:val="42B5384F"/>
    <w:rsid w:val="4D770568"/>
    <w:rsid w:val="53603363"/>
    <w:rsid w:val="59926B88"/>
    <w:rsid w:val="5A4131D0"/>
    <w:rsid w:val="6A576421"/>
    <w:rsid w:val="70335C2F"/>
    <w:rsid w:val="7065719B"/>
    <w:rsid w:val="75C055BD"/>
    <w:rsid w:val="79293E2E"/>
    <w:rsid w:val="7FB443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D3A6808"/>
  <w15:docId w15:val="{C2174455-98CB-4F49-AE2F-F862824802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qFormat="1"/>
    <w:lsdException w:name="header" w:qFormat="1"/>
    <w:lsdException w:name="footer" w:qFormat="1"/>
    <w:lsdException w:name="caption" w:semiHidden="1" w:unhideWhenUsed="1" w:qFormat="1"/>
    <w:lsdException w:name="annotation reference" w:qFormat="1"/>
    <w:lsdException w:name="Title" w:qFormat="1"/>
    <w:lsdException w:name="Default Paragraph Font" w:semiHidden="1" w:uiPriority="1" w:unhideWhenUsed="1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4">
    <w:name w:val="heading 4"/>
    <w:basedOn w:val="a"/>
    <w:next w:val="a"/>
    <w:unhideWhenUsed/>
    <w:qFormat/>
    <w:pPr>
      <w:keepNext/>
      <w:keepLines/>
      <w:spacing w:before="280" w:after="290" w:line="372" w:lineRule="auto"/>
      <w:outlineLvl w:val="3"/>
    </w:pPr>
    <w:rPr>
      <w:rFonts w:ascii="Arial" w:eastAsia="黑体" w:hAnsi="Arial"/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qFormat/>
    <w:pPr>
      <w:jc w:val="left"/>
    </w:pPr>
  </w:style>
  <w:style w:type="paragraph" w:styleId="a4">
    <w:name w:val="footer"/>
    <w:basedOn w:val="a"/>
    <w:link w:val="a5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a7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8">
    <w:name w:val="Normal (Web)"/>
    <w:basedOn w:val="a"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a9">
    <w:name w:val="Hyperlink"/>
    <w:basedOn w:val="a0"/>
    <w:qFormat/>
    <w:rPr>
      <w:color w:val="0000FF"/>
      <w:u w:val="single"/>
    </w:rPr>
  </w:style>
  <w:style w:type="character" w:styleId="aa">
    <w:name w:val="annotation reference"/>
    <w:basedOn w:val="a0"/>
    <w:qFormat/>
    <w:rPr>
      <w:sz w:val="21"/>
      <w:szCs w:val="21"/>
    </w:rPr>
  </w:style>
  <w:style w:type="character" w:customStyle="1" w:styleId="a7">
    <w:name w:val="页眉 字符"/>
    <w:basedOn w:val="a0"/>
    <w:link w:val="a6"/>
    <w:qFormat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a5">
    <w:name w:val="页脚 字符"/>
    <w:basedOn w:val="a0"/>
    <w:link w:val="a4"/>
    <w:qFormat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6</Pages>
  <Words>221</Words>
  <Characters>1260</Characters>
  <Application>Microsoft Office Word</Application>
  <DocSecurity>0</DocSecurity>
  <Lines>10</Lines>
  <Paragraphs>2</Paragraphs>
  <ScaleCrop>false</ScaleCrop>
  <Company/>
  <LinksUpToDate>false</LinksUpToDate>
  <CharactersWithSpaces>1479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Hacke</dc:creator>
  <cp:lastModifiedBy>713</cp:lastModifiedBy>
  <cp:revision>2</cp:revision>
  <dcterms:created xsi:type="dcterms:W3CDTF">2023-02-14T12:50:00Z</dcterms:created>
  <dcterms:modified xsi:type="dcterms:W3CDTF">2023-02-14T12:50:00Z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2052-11.1.0.12132</vt:lpwstr>
  </property>
  <property fmtid="{D5CDD505-2E9C-101B-9397-08002B2CF9AE}" pid="3" name="ICV">
    <vt:lpwstr>A94A0ED0C2014EEDA5F8876B3AACDCC4</vt:lpwstr>
  </property>
</Properties>
</file>