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D1A5032" w14:textId="77777777" w:rsidR="00612FC0" w:rsidRPr="00EF4468" w:rsidRDefault="00EF4468" w:rsidP="00EF4468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桂格</w:t>
      </w:r>
      <w:r w:rsidRPr="00EF4468">
        <w:rPr>
          <w:rFonts w:ascii="微软雅黑" w:eastAsia="微软雅黑" w:hAnsi="微软雅黑" w:cs="Times New Roman" w:hint="eastAsia"/>
          <w:b/>
          <w:sz w:val="32"/>
          <w:szCs w:val="32"/>
        </w:rPr>
        <w:t>深度洞察用户资产痛点，助力老客价值提升</w:t>
      </w:r>
    </w:p>
    <w:p w14:paraId="55837DCE" w14:textId="77777777" w:rsidR="00612FC0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：桂格</w:t>
      </w:r>
    </w:p>
    <w:p w14:paraId="307E3A67" w14:textId="77777777" w:rsidR="00612FC0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：食品饮料</w:t>
      </w:r>
    </w:p>
    <w:p w14:paraId="759350D7" w14:textId="77777777" w:rsidR="00612FC0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.10.20-11.13</w:t>
      </w:r>
    </w:p>
    <w:p w14:paraId="2F9136A0" w14:textId="75C972B8" w:rsidR="00612FC0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47428C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4487C7AA" w14:textId="77777777" w:rsidR="00612FC0" w:rsidRDefault="00000000" w:rsidP="004742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8038D97" w14:textId="77777777" w:rsidR="00612FC0" w:rsidRPr="00C62940" w:rsidRDefault="00000000" w:rsidP="004742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62940">
        <w:rPr>
          <w:rFonts w:ascii="微软雅黑" w:eastAsia="微软雅黑" w:hAnsi="微软雅黑" w:hint="eastAsia"/>
          <w:sz w:val="21"/>
          <w:szCs w:val="21"/>
        </w:rPr>
        <w:t>桂格作为冲饮谷物类目Top1品牌，具有良好的口碑；</w:t>
      </w:r>
    </w:p>
    <w:p w14:paraId="2B5BA29D" w14:textId="77777777" w:rsidR="00612FC0" w:rsidRPr="00C62940" w:rsidRDefault="00000000" w:rsidP="004742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62940">
        <w:rPr>
          <w:rFonts w:ascii="微软雅黑" w:eastAsia="微软雅黑" w:hAnsi="微软雅黑" w:hint="eastAsia"/>
          <w:sz w:val="21"/>
          <w:szCs w:val="21"/>
        </w:rPr>
        <w:t>老客复购效率下降，低频低价老客占比61%。</w:t>
      </w:r>
    </w:p>
    <w:p w14:paraId="757A22D2" w14:textId="77777777" w:rsidR="00612FC0" w:rsidRDefault="00000000" w:rsidP="004742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996BE8F" w14:textId="77777777" w:rsidR="00612FC0" w:rsidRDefault="00000000" w:rsidP="004742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13DA4BB1" wp14:editId="3896709C">
            <wp:extent cx="5592445" cy="2559685"/>
            <wp:effectExtent l="0" t="0" r="8255" b="5715"/>
            <wp:docPr id="1" name="图片 1" descr="金属标案例--桂格D11大促新老客购物心智研究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金属标案例--桂格D11大促新老客购物心智研究_03"/>
                    <pic:cNvPicPr>
                      <a:picLocks noChangeAspect="1"/>
                    </pic:cNvPicPr>
                  </pic:nvPicPr>
                  <pic:blipFill>
                    <a:blip r:embed="rId7"/>
                    <a:srcRect t="10605" r="1992" b="9636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95FEB" w14:textId="77777777" w:rsidR="00612FC0" w:rsidRDefault="00000000" w:rsidP="004742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0381B0C3" w14:textId="77777777" w:rsidR="00612FC0" w:rsidRDefault="00000000" w:rsidP="004742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目标TA画像分析</w:t>
      </w:r>
      <w:r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：</w:t>
      </w:r>
    </w:p>
    <w:p w14:paraId="2166DC05" w14:textId="77777777" w:rsidR="00612FC0" w:rsidRDefault="00000000" w:rsidP="004742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这是一群年轻都市女性，享受品质生活，家庭生活占据主导；</w:t>
      </w:r>
    </w:p>
    <w:p w14:paraId="0213619E" w14:textId="77777777" w:rsidR="00612FC0" w:rsidRDefault="00000000" w:rsidP="004742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7E6AEA0F" wp14:editId="66A23609">
            <wp:extent cx="4025900" cy="26670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4ADE9" w14:textId="77777777" w:rsidR="00612FC0" w:rsidRDefault="00000000" w:rsidP="0047428C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目标TA对于麦片产品诉求分析：</w:t>
      </w:r>
    </w:p>
    <w:p w14:paraId="2EE09060" w14:textId="77777777" w:rsidR="00612FC0" w:rsidRDefault="00000000" w:rsidP="0047428C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用户追求①丰富的食材和独特的口味；②花式吃法随心配；③营养健康，健身塑身；</w:t>
      </w:r>
    </w:p>
    <w:p w14:paraId="3F1BCFCB" w14:textId="77777777" w:rsidR="0047428C" w:rsidRDefault="00000000" w:rsidP="0047428C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</w:pPr>
      <w:r>
        <w:rPr>
          <w:noProof/>
        </w:rPr>
        <w:drawing>
          <wp:inline distT="0" distB="0" distL="0" distR="0" wp14:anchorId="77FFE962" wp14:editId="3ECA9FF0">
            <wp:extent cx="2578100" cy="2622550"/>
            <wp:effectExtent l="0" t="0" r="0" b="635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8D4AB" w14:textId="6D4E9251" w:rsidR="00612FC0" w:rsidRPr="0047428C" w:rsidRDefault="00000000" w:rsidP="0047428C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基于以上三大核心诉求，提升共同效率；</w:t>
      </w:r>
    </w:p>
    <w:p w14:paraId="5613580C" w14:textId="77777777" w:rsidR="00612FC0" w:rsidRDefault="00000000" w:rsidP="0047428C">
      <w:pPr>
        <w:pStyle w:val="a3"/>
        <w:spacing w:before="100" w:beforeAutospacing="1" w:after="100" w:afterAutospacing="1"/>
        <w:rPr>
          <w:rFonts w:ascii="微软雅黑" w:eastAsia="微软雅黑" w:hAnsi="微软雅黑" w:cs="微软雅黑"/>
          <w:b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sz w:val="21"/>
          <w:szCs w:val="21"/>
        </w:rPr>
        <w:t>用户增长策略制定：</w:t>
      </w:r>
    </w:p>
    <w:p w14:paraId="207DC459" w14:textId="02505A6E" w:rsidR="00612FC0" w:rsidRPr="0047428C" w:rsidRDefault="00000000" w:rsidP="0047428C">
      <w:pPr>
        <w:pStyle w:val="a3"/>
        <w:spacing w:before="100" w:beforeAutospacing="1" w:after="100" w:afterAutospacing="1"/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消费者+品牌+平台三方联动，深度挖掘用户机会，利用京准通平台全量触发目标人群，针对老客制定投放策略，老客刺激复购，提升消费等级,寻找最优人货组合</w:t>
      </w:r>
      <w:r w:rsidR="0047428C">
        <w:rPr>
          <w:rFonts w:ascii="微软雅黑" w:eastAsia="微软雅黑" w:hAnsi="微软雅黑" w:cs="微软雅黑" w:hint="eastAsia"/>
          <w:bCs/>
          <w:color w:val="0D0D0D" w:themeColor="text1" w:themeTint="F2"/>
          <w:sz w:val="21"/>
          <w:szCs w:val="21"/>
        </w:rPr>
        <w:t>。</w:t>
      </w:r>
    </w:p>
    <w:p w14:paraId="13E25ACF" w14:textId="77777777" w:rsidR="00612FC0" w:rsidRDefault="00000000" w:rsidP="0047428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0C136C96" wp14:editId="60397295">
            <wp:extent cx="5661660" cy="2727325"/>
            <wp:effectExtent l="0" t="0" r="2540" b="3175"/>
            <wp:docPr id="5" name="图片 5" descr="金属标案例--桂格D11大促新老客购物心智研究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金属标案例--桂格D11大促新老客购物心智研究_05"/>
                    <pic:cNvPicPr>
                      <a:picLocks noChangeAspect="1"/>
                    </pic:cNvPicPr>
                  </pic:nvPicPr>
                  <pic:blipFill>
                    <a:blip r:embed="rId10"/>
                    <a:srcRect t="15018" r="779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26DD2" w14:textId="77777777" w:rsidR="00612FC0" w:rsidRDefault="00000000" w:rsidP="0047428C">
      <w:pPr>
        <w:spacing w:before="100" w:beforeAutospacing="1" w:after="100" w:afterAutospacing="1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56FBFB16" w14:textId="77777777" w:rsidR="00612FC0" w:rsidRDefault="00000000" w:rsidP="0047428C">
      <w:pPr>
        <w:spacing w:before="100" w:beforeAutospacing="1" w:after="100" w:afterAutospacing="1"/>
        <w:rPr>
          <w:rFonts w:ascii="微软雅黑" w:eastAsia="微软雅黑" w:hAnsi="微软雅黑" w:cs="微软雅黑"/>
          <w:b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老客营销执行：</w:t>
      </w:r>
    </w:p>
    <w:p w14:paraId="1BDC671E" w14:textId="77777777" w:rsidR="00612FC0" w:rsidRDefault="00000000" w:rsidP="0047428C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color w:val="000000" w:themeColor="text1"/>
          <w:sz w:val="21"/>
          <w:szCs w:val="21"/>
        </w:rPr>
        <w:t>①低频低价老客进阶高频高价老客，大克重前置收割；</w:t>
      </w:r>
      <w:r>
        <w:rPr>
          <w:noProof/>
        </w:rPr>
        <w:drawing>
          <wp:inline distT="0" distB="0" distL="114300" distR="114300" wp14:anchorId="16EDB1E5" wp14:editId="37CE6A05">
            <wp:extent cx="5718810" cy="2877185"/>
            <wp:effectExtent l="0" t="0" r="8890" b="571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z w:val="21"/>
          <w:szCs w:val="21"/>
        </w:rPr>
        <w:t>②侧重京东平台站内搜索用户触达，霸屏流量大词；</w:t>
      </w:r>
    </w:p>
    <w:p w14:paraId="716CA17E" w14:textId="77777777" w:rsidR="00612FC0" w:rsidRDefault="00000000" w:rsidP="0047428C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114300" distR="114300" wp14:anchorId="04C614C4" wp14:editId="3E17599A">
            <wp:extent cx="5655945" cy="2512695"/>
            <wp:effectExtent l="0" t="0" r="8255" b="190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t="5876" r="1099" b="3658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C566E" w14:textId="77777777" w:rsidR="00612FC0" w:rsidRDefault="00000000" w:rsidP="0047428C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③站内外协同拉新，加速新客定向人群转化；</w:t>
      </w:r>
    </w:p>
    <w:p w14:paraId="100CBD50" w14:textId="77777777" w:rsidR="00612FC0" w:rsidRDefault="00000000" w:rsidP="0047428C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20D53DD7" wp14:editId="2FB2333A">
            <wp:extent cx="5715635" cy="2931795"/>
            <wp:effectExtent l="0" t="0" r="12065" b="190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76992" w14:textId="77777777" w:rsidR="00612FC0" w:rsidRDefault="00000000" w:rsidP="0047428C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D0D0D" w:themeColor="text1" w:themeTint="F2"/>
          <w:kern w:val="2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0D0D0D" w:themeColor="text1" w:themeTint="F2"/>
          <w:kern w:val="2"/>
          <w:sz w:val="21"/>
          <w:szCs w:val="21"/>
        </w:rPr>
        <w:t>会员权益执行：</w:t>
      </w:r>
    </w:p>
    <w:p w14:paraId="794740D3" w14:textId="7A500D8E" w:rsidR="00612FC0" w:rsidRPr="0047428C" w:rsidRDefault="00000000" w:rsidP="0047428C">
      <w:pPr>
        <w:spacing w:before="100" w:beforeAutospacing="1" w:after="100" w:afterAutospacing="1"/>
        <w:textAlignment w:val="baseline"/>
        <w:rPr>
          <w:rFonts w:hint="eastAsia"/>
        </w:rPr>
      </w:pPr>
      <w:r>
        <w:rPr>
          <w:rFonts w:ascii="微软雅黑" w:eastAsia="微软雅黑" w:hAnsi="微软雅黑" w:cs="微软雅黑" w:hint="eastAsia"/>
          <w:bCs/>
          <w:color w:val="0D0D0D" w:themeColor="text1" w:themeTint="F2"/>
          <w:kern w:val="2"/>
          <w:sz w:val="21"/>
          <w:szCs w:val="21"/>
        </w:rPr>
        <w:lastRenderedPageBreak/>
        <w:t>CRM会员老客权益升级，公私域联动触达，提升流量承接效率</w:t>
      </w:r>
      <w:r>
        <w:rPr>
          <w:noProof/>
        </w:rPr>
        <w:drawing>
          <wp:inline distT="0" distB="0" distL="114300" distR="114300" wp14:anchorId="626414E8" wp14:editId="3482E425">
            <wp:extent cx="5718810" cy="2859405"/>
            <wp:effectExtent l="0" t="0" r="8890" b="1079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ED6B0" w14:textId="77777777" w:rsidR="00612FC0" w:rsidRDefault="00000000" w:rsidP="0047428C">
      <w:pPr>
        <w:spacing w:before="100" w:beforeAutospacing="1" w:after="100" w:afterAutospacing="1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2BCEF77A" w14:textId="77777777" w:rsidR="00612FC0" w:rsidRDefault="00000000" w:rsidP="0047428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本次营销期间，广告曝光量2KW+，合计UV引入*30W，ROI同比+ *6%，行业品牌流量稳居品牌榜单TOP1；</w:t>
      </w:r>
    </w:p>
    <w:p w14:paraId="3DF8DF7C" w14:textId="77777777" w:rsidR="00612FC0" w:rsidRDefault="00000000" w:rsidP="0047428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品牌用户涨势良好，4A人群资产同比上涨70%，品牌老客人群增长7%，老客GMV贡献提升12%；</w:t>
      </w:r>
    </w:p>
    <w:p w14:paraId="0FA25B8F" w14:textId="62E11406" w:rsidR="00612FC0" w:rsidRDefault="00000000" w:rsidP="0047428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品牌方给予高度认可</w:t>
      </w:r>
      <w:r w:rsidR="0047428C">
        <w:rPr>
          <w:rFonts w:ascii="微软雅黑" w:eastAsia="微软雅黑" w:hAnsi="微软雅黑" w:hint="eastAsia"/>
          <w:sz w:val="21"/>
          <w:szCs w:val="21"/>
        </w:rPr>
        <w:t>。</w:t>
      </w:r>
    </w:p>
    <w:p w14:paraId="629F49AD" w14:textId="77777777" w:rsidR="00612FC0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1C772D72" wp14:editId="23172543">
            <wp:extent cx="5684520" cy="2778125"/>
            <wp:effectExtent l="0" t="0" r="5080" b="3175"/>
            <wp:docPr id="10" name="图片 10" descr="金属标案例--桂格D11大促新老客购物心智研究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金属标案例--桂格D11大促新老客购物心智研究_10"/>
                    <pic:cNvPicPr>
                      <a:picLocks noChangeAspect="1"/>
                    </pic:cNvPicPr>
                  </pic:nvPicPr>
                  <pic:blipFill>
                    <a:blip r:embed="rId15"/>
                    <a:srcRect t="13435" r="378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2FC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D99DF" w14:textId="77777777" w:rsidR="00186F73" w:rsidRDefault="00186F73">
      <w:r>
        <w:separator/>
      </w:r>
    </w:p>
  </w:endnote>
  <w:endnote w:type="continuationSeparator" w:id="0">
    <w:p w14:paraId="733DA399" w14:textId="77777777" w:rsidR="00186F73" w:rsidRDefault="00186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D3899" w14:textId="77777777" w:rsidR="00612FC0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450150F3" w14:textId="77777777" w:rsidR="00612FC0" w:rsidRDefault="00612FC0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C5E67" w14:textId="77777777" w:rsidR="00612FC0" w:rsidRDefault="00612FC0">
    <w:pPr>
      <w:pStyle w:val="a9"/>
      <w:framePr w:wrap="around" w:vAnchor="text" w:hAnchor="margin" w:xAlign="right" w:y="1"/>
      <w:rPr>
        <w:rStyle w:val="af2"/>
      </w:rPr>
    </w:pPr>
  </w:p>
  <w:p w14:paraId="09CE4EBE" w14:textId="77777777" w:rsidR="00612FC0" w:rsidRDefault="00612FC0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39370" w14:textId="77777777" w:rsidR="0047428C" w:rsidRDefault="0047428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1EA09" w14:textId="77777777" w:rsidR="00186F73" w:rsidRDefault="00186F73">
      <w:r>
        <w:separator/>
      </w:r>
    </w:p>
  </w:footnote>
  <w:footnote w:type="continuationSeparator" w:id="0">
    <w:p w14:paraId="39F9A338" w14:textId="77777777" w:rsidR="00186F73" w:rsidRDefault="00186F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5062D" w14:textId="77777777" w:rsidR="0047428C" w:rsidRDefault="0047428C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49F52" w14:textId="77777777" w:rsidR="00612FC0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F335FD3" wp14:editId="10EFF487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C1D25" w14:textId="77777777" w:rsidR="0047428C" w:rsidRDefault="0047428C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DdmMjMyNzkxNDM0NmZlZjMwM2EwMzgxMDY3ZjVmNDI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6F73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32BC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428C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2FC0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003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2940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EF4468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FB76AE2"/>
    <w:rsid w:val="2E9F1F0C"/>
    <w:rsid w:val="74B64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852930"/>
  <w15:docId w15:val="{C2174455-98CB-4F49-AE2F-F86282480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89</Words>
  <Characters>510</Characters>
  <Application>Microsoft Office Word</Application>
  <DocSecurity>0</DocSecurity>
  <Lines>4</Lines>
  <Paragraphs>1</Paragraphs>
  <ScaleCrop>false</ScaleCrop>
  <Company>WWW.YlmF.CoM</Company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2012-10-11T08:46:00Z</cp:lastPrinted>
  <dcterms:created xsi:type="dcterms:W3CDTF">2023-02-14T13:25:00Z</dcterms:created>
  <dcterms:modified xsi:type="dcterms:W3CDTF">2023-02-14T13:25:00Z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08A527F279BA408587EF058037BD0FE4</vt:lpwstr>
  </property>
</Properties>
</file>