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 w:cs="微软雅黑"/>
          <w:b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sz w:val="32"/>
          <w:szCs w:val="32"/>
          <w:lang w:val="en-US" w:eastAsia="zh-CN"/>
        </w:rPr>
        <w:t>高通骁龙嘉年华的社交突围之路</w:t>
      </w:r>
    </w:p>
    <w:p>
      <w:pPr>
        <w:textAlignment w:val="baseline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高通骁龙</w:t>
      </w:r>
    </w:p>
    <w:p>
      <w:pPr>
        <w:textAlignment w:val="baseline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数码3C</w:t>
      </w:r>
    </w:p>
    <w:p>
      <w:pPr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2022.08.16-09.05</w:t>
      </w:r>
    </w:p>
    <w:p>
      <w:pPr>
        <w:spacing w:after="240"/>
        <w:textAlignment w:val="baseline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大事件营销类</w:t>
      </w:r>
      <w:bookmarkStart w:id="0" w:name="_GoBack"/>
      <w:bookmarkEnd w:id="0"/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color w:val="C79E5B"/>
          <w:sz w:val="28"/>
        </w:rPr>
      </w:pPr>
      <w:r>
        <w:rPr>
          <w:rFonts w:hint="eastAsia" w:ascii="微软雅黑" w:hAnsi="微软雅黑" w:eastAsia="微软雅黑" w:cs="微软雅黑"/>
          <w:b/>
          <w:color w:val="C79E5B"/>
          <w:sz w:val="28"/>
        </w:rPr>
        <w:t>营销背景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1.高通骁龙连续三年联动合作伙伴，借势全球最大的数字娱乐盛会ChinaJoy与C端用户沟通，2022年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ChinaJoy临时取消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，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缺乏流量借势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。因此骁龙想要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打造自己的节日IP——骁龙嘉年华。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2.数码3C行业产品更新换代快，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竞争激烈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，但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预算紧张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 xml:space="preserve">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3.骁龙嘉年华是骁龙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首次打造的节日IP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，通过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大型线下数字娱乐盛会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携手100多家合作伙伴展示了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近千款顶尖科技产品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，为广大科技爱好者、游戏玩家和Z世代人群，带来集科技、电竞和潮玩于一体的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综合数字娱乐体验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 xml:space="preserve">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4.高通骁龙携手多方合作伙伴，推动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数字文创产业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成为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经济社会发展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的强大引擎，与用户一起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拥抱前沿科技风潮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，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焕新启航美好数字生活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。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drawing>
          <wp:inline distT="0" distB="0" distL="114300" distR="114300">
            <wp:extent cx="5349240" cy="2968625"/>
            <wp:effectExtent l="0" t="0" r="10160" b="31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color w:val="C79E5B"/>
          <w:sz w:val="28"/>
        </w:rPr>
      </w:pPr>
      <w:r>
        <w:rPr>
          <w:rFonts w:hint="eastAsia" w:ascii="微软雅黑" w:hAnsi="微软雅黑" w:eastAsia="微软雅黑" w:cs="微软雅黑"/>
          <w:b/>
          <w:color w:val="C79E5B"/>
          <w:sz w:val="28"/>
        </w:rPr>
        <w:t>营销目标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1.通过“五步造节法”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打造自己的节日IP“骁龙嘉年华”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2.嘉年华期间，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持续占位手游场景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的同时，对于骁龙有更多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围绕汽车、AI、智能穿戴等场景的认知，增强用户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对于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骁龙电竞先锋精英赛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的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认知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 xml:space="preserve">，引爆此次节日盛会。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3.通过此次活动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巩固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和各厂商、合作伙伴的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关系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4.借势骁龙嘉年华引流至骁龙官方旗舰店，引爆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京东超级品牌日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640705" cy="3021965"/>
            <wp:effectExtent l="0" t="0" r="10795" b="635"/>
            <wp:docPr id="7" name="图片 7" descr="微信图片_20230110154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01101541471"/>
                    <pic:cNvPicPr>
                      <a:picLocks noChangeAspect="1"/>
                    </pic:cNvPicPr>
                  </pic:nvPicPr>
                  <pic:blipFill>
                    <a:blip r:embed="rId11"/>
                    <a:srcRect t="2965" b="1720"/>
                    <a:stretch>
                      <a:fillRect/>
                    </a:stretch>
                  </pic:blipFill>
                  <pic:spPr>
                    <a:xfrm>
                      <a:off x="0" y="0"/>
                      <a:ext cx="5640705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color w:val="C79E5B"/>
          <w:sz w:val="28"/>
        </w:rPr>
      </w:pPr>
      <w:r>
        <w:rPr>
          <w:rFonts w:hint="eastAsia" w:ascii="微软雅黑" w:hAnsi="微软雅黑" w:eastAsia="微软雅黑" w:cs="微软雅黑"/>
          <w:b/>
          <w:color w:val="C79E5B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color w:val="C79E5B"/>
          <w:sz w:val="28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Hans"/>
        </w:rPr>
        <w:t>案例视频</w:t>
      </w:r>
      <w:r>
        <w:rPr>
          <w:rFonts w:hint="default" w:ascii="微软雅黑" w:hAnsi="微软雅黑" w:eastAsia="微软雅黑" w:cs="微软雅黑"/>
          <w:b/>
          <w:bCs/>
          <w:color w:val="auto"/>
          <w:sz w:val="21"/>
          <w:szCs w:val="21"/>
          <w:lang w:eastAsia="zh-Hans"/>
        </w:rPr>
        <w:t>：</w:t>
      </w:r>
      <w:r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eastAsia="zh-Hans"/>
        </w:rPr>
        <w:fldChar w:fldCharType="begin"/>
      </w:r>
      <w:r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eastAsia="zh-Hans"/>
        </w:rPr>
        <w:instrText xml:space="preserve"> HYPERLINK "https://www.bilibili.com/video/BV1sA411Z7hX/?spm_id_from=333.999.0.0" </w:instrText>
      </w:r>
      <w:r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eastAsia="zh-Hans"/>
        </w:rPr>
        <w:fldChar w:fldCharType="separate"/>
      </w:r>
      <w:r>
        <w:rPr>
          <w:rStyle w:val="18"/>
          <w:rFonts w:hint="default" w:ascii="微软雅黑" w:hAnsi="微软雅黑" w:eastAsia="微软雅黑" w:cs="微软雅黑"/>
          <w:b w:val="0"/>
          <w:bCs w:val="0"/>
          <w:sz w:val="21"/>
          <w:szCs w:val="21"/>
          <w:lang w:eastAsia="zh-Hans"/>
        </w:rPr>
        <w:t>https://www.bilibili.com/video/BV1sA411Z7hX/?spm_id_from=333.999.0.0</w:t>
      </w:r>
      <w:r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eastAsia="zh-Hans"/>
        </w:rP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1.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【找到过节人群】激活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高通骁龙与Chinajoy沉淀的以往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社交资产，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 xml:space="preserve">并找到高互动人群，挖掘造节的必要条件。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2.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【营造过节氛围】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通过打造手游战队赛事，高通骁龙携手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KOL、明星、行业大咖、合作伙伴、用户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线上线下联动，一起营造嘉年华赛事氛围。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3.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【调动用户互动】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通过手游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核心人群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高粘性浏览路径，铺排内容，再次延展到科技、b端、娱乐等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泛兴趣圈层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 xml:space="preserve">用户吸引用户参与互动。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4.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【广泛传播节日IP】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通过惊喜盲盒、抢座H5等任务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增强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与用户之间的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互动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，广泛传播此次嘉年华活动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 xml:space="preserve">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5.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【占领用户心智】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 xml:space="preserve">通过前期节日、内容及玩法的定制，成功实现节日印象占位。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568315" cy="2920365"/>
            <wp:effectExtent l="0" t="0" r="6985" b="635"/>
            <wp:docPr id="8" name="图片 8" descr="微信图片_20230111184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0111184301"/>
                    <pic:cNvPicPr>
                      <a:picLocks noChangeAspect="1"/>
                    </pic:cNvPicPr>
                  </pic:nvPicPr>
                  <pic:blipFill>
                    <a:blip r:embed="rId12"/>
                    <a:srcRect b="6543"/>
                    <a:stretch>
                      <a:fillRect/>
                    </a:stretch>
                  </pic:blipFill>
                  <pic:spPr>
                    <a:xfrm>
                      <a:off x="0" y="0"/>
                      <a:ext cx="5568315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color w:val="C79E5B"/>
          <w:sz w:val="28"/>
        </w:rPr>
      </w:pPr>
      <w:r>
        <w:rPr>
          <w:rFonts w:hint="eastAsia" w:ascii="微软雅黑" w:hAnsi="微软雅黑" w:eastAsia="微软雅黑" w:cs="微软雅黑"/>
          <w:b/>
          <w:color w:val="C79E5B"/>
          <w:sz w:val="28"/>
        </w:rPr>
        <w:t>执行过程/媒体表现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1.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 xml:space="preserve">【找到过节人群】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综合对比以往相关话题热度，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激活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过往ChinaJoy与骁龙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高关联用户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，通过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核心人群击破+多垂类用户沟通+展地人群触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 xml:space="preserve">达三大模式，卷入海量用户一起过节。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414010" cy="2487930"/>
            <wp:effectExtent l="0" t="0" r="8890" b="1270"/>
            <wp:docPr id="14" name="图片 14" descr="微信图片_20230110155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30110155931"/>
                    <pic:cNvPicPr>
                      <a:picLocks noChangeAspect="1"/>
                    </pic:cNvPicPr>
                  </pic:nvPicPr>
                  <pic:blipFill>
                    <a:blip r:embed="rId13"/>
                    <a:srcRect t="19629" r="3463" b="4732"/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2.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 xml:space="preserve">【营造过节氛围】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四大热门手游联合上演巅峰对决，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多圈层KOL联动种草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用户骁龙技术新应用。大咖在线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直播解读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骁龙硬核新科技。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603240" cy="2560955"/>
            <wp:effectExtent l="0" t="0" r="10160" b="4445"/>
            <wp:docPr id="13" name="图片 13" descr="微信图片_202301112225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301112225471"/>
                    <pic:cNvPicPr>
                      <a:picLocks noChangeAspect="1"/>
                    </pic:cNvPicPr>
                  </pic:nvPicPr>
                  <pic:blipFill>
                    <a:blip r:embed="rId14"/>
                    <a:srcRect t="5750" b="12298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明星现身展区加热活动氛围，调动全域人群热情参与。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588000" cy="2536190"/>
            <wp:effectExtent l="0" t="0" r="0" b="3810"/>
            <wp:docPr id="15" name="图片 15" descr="微信图片_202301101559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301101559311"/>
                    <pic:cNvPicPr>
                      <a:picLocks noChangeAspect="1"/>
                    </pic:cNvPicPr>
                  </pic:nvPicPr>
                  <pic:blipFill>
                    <a:blip r:embed="rId15"/>
                    <a:srcRect l="2632" t="18853" r="2777" b="4465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3.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 xml:space="preserve">【调动用户互动】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抢座H5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与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话题盲盒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惊喜上线，邀玩家一起助威。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color w:val="C79E5B"/>
          <w:sz w:val="28"/>
          <w:lang w:eastAsia="zh-CN"/>
        </w:rPr>
      </w:pPr>
      <w:r>
        <w:rPr>
          <w:rFonts w:hint="eastAsia" w:ascii="微软雅黑" w:hAnsi="微软雅黑" w:eastAsia="微软雅黑" w:cs="微软雅黑"/>
          <w:b/>
          <w:color w:val="C79E5B"/>
          <w:sz w:val="28"/>
          <w:lang w:eastAsia="zh-CN"/>
        </w:rPr>
        <w:drawing>
          <wp:inline distT="0" distB="0" distL="114300" distR="114300">
            <wp:extent cx="5714365" cy="2985135"/>
            <wp:effectExtent l="0" t="0" r="635" b="12065"/>
            <wp:docPr id="16" name="图片 16" descr="微信图片_20230111222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301112225472"/>
                    <pic:cNvPicPr>
                      <a:picLocks noChangeAspect="1"/>
                    </pic:cNvPicPr>
                  </pic:nvPicPr>
                  <pic:blipFill>
                    <a:blip r:embed="rId16"/>
                    <a:srcRect b="6224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 xml:space="preserve">手机摄影大赛线上吸引用户投票，线下捕捉展会精彩瞬间回流线上，线上线下联动，成功开启夏日数字娱乐狂欢。 </w:t>
      </w:r>
    </w:p>
    <w:p>
      <w:pPr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 w:cs="微软雅黑"/>
          <w:b/>
          <w:color w:val="C79E5B"/>
          <w:sz w:val="28"/>
          <w:lang w:eastAsia="zh-CN"/>
        </w:rPr>
      </w:pPr>
      <w:r>
        <w:rPr>
          <w:rFonts w:hint="eastAsia" w:ascii="微软雅黑" w:hAnsi="微软雅黑" w:eastAsia="微软雅黑" w:cs="微软雅黑"/>
          <w:b/>
          <w:color w:val="C79E5B"/>
          <w:sz w:val="28"/>
          <w:lang w:eastAsia="zh-CN"/>
        </w:rPr>
        <w:drawing>
          <wp:inline distT="0" distB="0" distL="114300" distR="114300">
            <wp:extent cx="5523230" cy="2478405"/>
            <wp:effectExtent l="0" t="0" r="1270" b="10795"/>
            <wp:docPr id="17" name="图片 17" descr="微信图片_202301101559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301101559313"/>
                    <pic:cNvPicPr>
                      <a:picLocks noChangeAspect="1"/>
                    </pic:cNvPicPr>
                  </pic:nvPicPr>
                  <pic:blipFill>
                    <a:blip r:embed="rId17"/>
                    <a:srcRect l="3467" t="20241" r="3612" b="5667"/>
                    <a:stretch>
                      <a:fillRect/>
                    </a:stretch>
                  </pic:blipFill>
                  <pic:spPr>
                    <a:xfrm>
                      <a:off x="0" y="0"/>
                      <a:ext cx="552323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color w:val="C79E5B"/>
          <w:sz w:val="28"/>
          <w:lang w:eastAsia="zh-CN"/>
        </w:rPr>
        <w:drawing>
          <wp:inline distT="0" distB="0" distL="114300" distR="114300">
            <wp:extent cx="5431155" cy="2599690"/>
            <wp:effectExtent l="0" t="0" r="4445" b="381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18"/>
                    <a:srcRect t="6431" b="8271"/>
                    <a:stretch>
                      <a:fillRect/>
                    </a:stretch>
                  </pic:blipFill>
                  <pic:spPr>
                    <a:xfrm>
                      <a:off x="0" y="0"/>
                      <a:ext cx="5431155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4.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 xml:space="preserve">【广泛传播节日IP】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黄金媒介资源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伴随式曝光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，覆盖用户浏览全路径，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百位KOL、 6位明星、4大手游、11支手游战队、100多位合作伙伴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联动，共同开启夏日盛会。</w:t>
      </w:r>
    </w:p>
    <w:p>
      <w:pPr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 w:cs="微软雅黑"/>
          <w:b/>
          <w:color w:val="C79E5B"/>
          <w:sz w:val="28"/>
          <w:lang w:eastAsia="zh-CN"/>
        </w:rPr>
      </w:pPr>
      <w:r>
        <w:rPr>
          <w:rFonts w:hint="eastAsia" w:ascii="微软雅黑" w:hAnsi="微软雅黑" w:eastAsia="微软雅黑" w:cs="微软雅黑"/>
          <w:b/>
          <w:color w:val="C79E5B"/>
          <w:sz w:val="28"/>
          <w:lang w:eastAsia="zh-CN"/>
        </w:rPr>
        <w:drawing>
          <wp:inline distT="0" distB="0" distL="114300" distR="114300">
            <wp:extent cx="5375275" cy="2376170"/>
            <wp:effectExtent l="0" t="0" r="9525" b="11430"/>
            <wp:docPr id="18" name="图片 18" descr="微信图片_2023011016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30110160145"/>
                    <pic:cNvPicPr>
                      <a:picLocks noChangeAspect="1"/>
                    </pic:cNvPicPr>
                  </pic:nvPicPr>
                  <pic:blipFill>
                    <a:blip r:embed="rId19"/>
                    <a:srcRect l="3886" t="21963" r="6439" b="7723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color w:val="C79E5B"/>
          <w:sz w:val="28"/>
        </w:rPr>
      </w:pPr>
      <w:r>
        <w:rPr>
          <w:rFonts w:hint="eastAsia" w:ascii="微软雅黑" w:hAnsi="微软雅黑" w:eastAsia="微软雅黑" w:cs="微软雅黑"/>
          <w:b/>
          <w:color w:val="C79E5B"/>
          <w:sz w:val="28"/>
        </w:rPr>
        <w:t>营销效果与市场反馈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1.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【活动引爆 声量提升】成功打造自己的节日IP”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骁龙嘉年华”，相关话题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阅读增量14.6亿+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 xml:space="preserve">讨论增量42.5w+ 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，骁龙电竞先锋精英邀请赛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直播观看量超1900w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。对比21年ChinaJoy合作，骁龙嘉年华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社交声量提升316%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 xml:space="preserve">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421630" cy="2303780"/>
            <wp:effectExtent l="0" t="0" r="1270" b="7620"/>
            <wp:docPr id="19" name="图片 19" descr="微信图片_20230110160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30110160937"/>
                    <pic:cNvPicPr>
                      <a:picLocks noChangeAspect="1"/>
                    </pic:cNvPicPr>
                  </pic:nvPicPr>
                  <pic:blipFill>
                    <a:blip r:embed="rId20"/>
                    <a:srcRect l="4443" t="21850" r="4021" b="8885"/>
                    <a:stretch>
                      <a:fillRect/>
                    </a:stretch>
                  </pic:blipFill>
                  <pic:spPr>
                    <a:xfrm>
                      <a:off x="0" y="0"/>
                      <a:ext cx="542163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2.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【私域沉淀 人群流转】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对比活动前，高通骁龙厂商的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交叉兴趣用户平均提升10.8%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，ChinaJoy向#骁龙嘉年华#兴趣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用户流转高达50%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 xml:space="preserve">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3.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【场景占位 认知提升】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骁龙六大技术体验支柱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认知全面提升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，六大场景相关热议浓度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提升68%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，其中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汽车、音频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提升超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15%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4968875" cy="2183765"/>
            <wp:effectExtent l="0" t="0" r="9525" b="635"/>
            <wp:docPr id="20" name="图片 20" descr="微信图片_202301101609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301101609371"/>
                    <pic:cNvPicPr>
                      <a:picLocks noChangeAspect="1"/>
                    </pic:cNvPicPr>
                  </pic:nvPicPr>
                  <pic:blipFill>
                    <a:blip r:embed="rId21"/>
                    <a:srcRect l="5001" t="20608" r="4723" b="8446"/>
                    <a:stretch>
                      <a:fillRect/>
                    </a:stretch>
                  </pic:blipFill>
                  <pic:spPr>
                    <a:xfrm>
                      <a:off x="0" y="0"/>
                      <a:ext cx="4968875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zc0OGU4OWUyMzhmZTI5N2I5YWVhZjVjNzgxYWMyZmQ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8FD4126"/>
    <w:rsid w:val="0A8D3B10"/>
    <w:rsid w:val="0F7A6F7F"/>
    <w:rsid w:val="10303AE2"/>
    <w:rsid w:val="24B54E50"/>
    <w:rsid w:val="295C573C"/>
    <w:rsid w:val="2B172D5F"/>
    <w:rsid w:val="3E467DCB"/>
    <w:rsid w:val="488F02A3"/>
    <w:rsid w:val="4DAE64CD"/>
    <w:rsid w:val="50172F09"/>
    <w:rsid w:val="51C875C0"/>
    <w:rsid w:val="57D43FB2"/>
    <w:rsid w:val="5E736A3A"/>
    <w:rsid w:val="62074CCA"/>
    <w:rsid w:val="6CA10017"/>
    <w:rsid w:val="75F67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semiHidden/>
    <w:unhideWhenUsed/>
    <w:qFormat/>
    <w:uiPriority w:val="99"/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0"/>
    <w:semiHidden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qFormat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qFormat/>
    <w:uiPriority w:val="0"/>
    <w:rPr>
      <w:color w:val="0000FF"/>
      <w:u w:val="single"/>
    </w:rPr>
  </w:style>
  <w:style w:type="character" w:styleId="19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20">
    <w:name w:val="标题 字符"/>
    <w:basedOn w:val="14"/>
    <w:link w:val="10"/>
    <w:qFormat/>
    <w:uiPriority w:val="0"/>
    <w:rPr>
      <w:b/>
      <w:sz w:val="28"/>
      <w:lang w:eastAsia="en-US"/>
    </w:rPr>
  </w:style>
  <w:style w:type="character" w:customStyle="1" w:styleId="21">
    <w:name w:val="bottom1"/>
    <w:basedOn w:val="14"/>
    <w:qFormat/>
    <w:uiPriority w:val="0"/>
    <w:rPr>
      <w:color w:val="6E6E6E"/>
    </w:rPr>
  </w:style>
  <w:style w:type="character" w:customStyle="1" w:styleId="22">
    <w:name w:val="apple-converted-space"/>
    <w:basedOn w:val="14"/>
    <w:qFormat/>
    <w:uiPriority w:val="0"/>
  </w:style>
  <w:style w:type="character" w:customStyle="1" w:styleId="23">
    <w:name w:val="apple-style-span"/>
    <w:basedOn w:val="14"/>
    <w:qFormat/>
    <w:uiPriority w:val="0"/>
  </w:style>
  <w:style w:type="paragraph" w:styleId="2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批注框文本 字符"/>
    <w:basedOn w:val="14"/>
    <w:link w:val="6"/>
    <w:semiHidden/>
    <w:qFormat/>
    <w:uiPriority w:val="99"/>
    <w:rPr>
      <w:kern w:val="2"/>
      <w:sz w:val="18"/>
      <w:szCs w:val="18"/>
    </w:rPr>
  </w:style>
  <w:style w:type="character" w:customStyle="1" w:styleId="29">
    <w:name w:val="批注文字 字符"/>
    <w:basedOn w:val="14"/>
    <w:link w:val="3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30">
    <w:name w:val="批注主题 字符"/>
    <w:basedOn w:val="29"/>
    <w:link w:val="11"/>
    <w:semiHidden/>
    <w:qFormat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jpe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7</Pages>
  <Words>1243</Words>
  <Characters>1439</Characters>
  <Lines>7</Lines>
  <Paragraphs>2</Paragraphs>
  <TotalTime>2</TotalTime>
  <ScaleCrop>false</ScaleCrop>
  <LinksUpToDate>false</LinksUpToDate>
  <CharactersWithSpaces>1462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熊梦洋</cp:lastModifiedBy>
  <cp:lastPrinted>2012-10-11T08:46:00Z</cp:lastPrinted>
  <dcterms:modified xsi:type="dcterms:W3CDTF">2023-02-16T03:21:04Z</dcterms:modified>
  <dc:title>No</dc:title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4B48BA7A5D1E4FA38926A6F28D658796</vt:lpwstr>
  </property>
</Properties>
</file>