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863A7" w14:textId="77777777" w:rsidR="00EE66C5" w:rsidRDefault="00EE66C5" w:rsidP="00EE66C5">
      <w:pPr>
        <w:pStyle w:val="a8"/>
        <w:wordWrap w:val="0"/>
        <w:spacing w:before="0" w:beforeAutospacing="0" w:after="150" w:afterAutospacing="0" w:line="27" w:lineRule="atLeast"/>
        <w:jc w:val="center"/>
        <w:rPr>
          <w:rFonts w:ascii="微软雅黑" w:eastAsia="微软雅黑" w:hAnsi="微软雅黑"/>
          <w:b/>
          <w:sz w:val="32"/>
          <w:szCs w:val="32"/>
        </w:rPr>
      </w:pPr>
      <w:r>
        <w:rPr>
          <w:rFonts w:ascii="微软雅黑" w:eastAsia="微软雅黑" w:hAnsi="微软雅黑" w:hint="eastAsia"/>
          <w:b/>
          <w:sz w:val="32"/>
          <w:szCs w:val="32"/>
        </w:rPr>
        <w:t>辅舒良&amp;春雨医生在线问诊数字互联项目</w:t>
      </w:r>
    </w:p>
    <w:p w14:paraId="4CF3A3E2" w14:textId="77777777" w:rsidR="00EE66C5" w:rsidRDefault="00EE66C5" w:rsidP="00EE66C5">
      <w:pPr>
        <w:textAlignment w:val="baseline"/>
        <w:rPr>
          <w:rFonts w:ascii="微软雅黑" w:eastAsia="微软雅黑" w:hAnsi="微软雅黑"/>
          <w:sz w:val="21"/>
          <w:szCs w:val="21"/>
        </w:rPr>
      </w:pPr>
      <w:r>
        <w:rPr>
          <w:rFonts w:ascii="微软雅黑" w:eastAsia="微软雅黑" w:hAnsi="微软雅黑" w:hint="eastAsia"/>
          <w:b/>
          <w:sz w:val="21"/>
          <w:szCs w:val="21"/>
        </w:rPr>
        <w:t>广 告 主</w:t>
      </w:r>
      <w:r>
        <w:rPr>
          <w:rFonts w:ascii="微软雅黑" w:eastAsia="微软雅黑" w:hAnsi="微软雅黑" w:hint="eastAsia"/>
          <w:sz w:val="21"/>
          <w:szCs w:val="21"/>
        </w:rPr>
        <w:t>：</w:t>
      </w:r>
      <w:r w:rsidRPr="00A94687">
        <w:rPr>
          <w:rFonts w:ascii="微软雅黑" w:eastAsia="微软雅黑" w:hAnsi="微软雅黑" w:hint="eastAsia"/>
          <w:sz w:val="21"/>
          <w:szCs w:val="21"/>
        </w:rPr>
        <w:t>辅舒良</w:t>
      </w:r>
    </w:p>
    <w:p w14:paraId="39E2E101" w14:textId="77777777" w:rsidR="00EE66C5" w:rsidRDefault="00EE66C5" w:rsidP="00EE66C5">
      <w:pPr>
        <w:textAlignment w:val="baseline"/>
        <w:rPr>
          <w:rFonts w:ascii="微软雅黑" w:eastAsia="微软雅黑" w:hAnsi="微软雅黑"/>
          <w:sz w:val="21"/>
          <w:szCs w:val="21"/>
        </w:rPr>
      </w:pPr>
      <w:r>
        <w:rPr>
          <w:rFonts w:ascii="微软雅黑" w:eastAsia="微软雅黑" w:hAnsi="微软雅黑" w:hint="eastAsia"/>
          <w:b/>
          <w:sz w:val="21"/>
          <w:szCs w:val="21"/>
        </w:rPr>
        <w:t>所属行业</w:t>
      </w:r>
      <w:r>
        <w:rPr>
          <w:rFonts w:ascii="微软雅黑" w:eastAsia="微软雅黑" w:hAnsi="微软雅黑" w:hint="eastAsia"/>
          <w:sz w:val="21"/>
          <w:szCs w:val="21"/>
        </w:rPr>
        <w:t>：</w:t>
      </w:r>
      <w:r w:rsidRPr="00A94687">
        <w:rPr>
          <w:rFonts w:ascii="微软雅黑" w:eastAsia="微软雅黑" w:hAnsi="微软雅黑"/>
          <w:sz w:val="21"/>
          <w:szCs w:val="21"/>
        </w:rPr>
        <w:t>鼻喷雾剂</w:t>
      </w:r>
    </w:p>
    <w:p w14:paraId="4FDEBD47" w14:textId="77777777" w:rsidR="00EE66C5" w:rsidRDefault="00EE66C5" w:rsidP="00EE66C5">
      <w:pPr>
        <w:textAlignment w:val="baseline"/>
        <w:rPr>
          <w:rFonts w:ascii="微软雅黑" w:eastAsia="微软雅黑" w:hAnsi="微软雅黑"/>
          <w:sz w:val="21"/>
          <w:szCs w:val="21"/>
        </w:rPr>
      </w:pPr>
      <w:r>
        <w:rPr>
          <w:rFonts w:ascii="微软雅黑" w:eastAsia="微软雅黑" w:hAnsi="微软雅黑" w:hint="eastAsia"/>
          <w:b/>
          <w:sz w:val="21"/>
          <w:szCs w:val="21"/>
        </w:rPr>
        <w:t>执行时间</w:t>
      </w:r>
      <w:r>
        <w:rPr>
          <w:rFonts w:ascii="微软雅黑" w:eastAsia="微软雅黑" w:hAnsi="微软雅黑" w:hint="eastAsia"/>
          <w:sz w:val="21"/>
          <w:szCs w:val="21"/>
        </w:rPr>
        <w:t>：20</w:t>
      </w:r>
      <w:r>
        <w:rPr>
          <w:rFonts w:ascii="微软雅黑" w:eastAsia="微软雅黑" w:hAnsi="微软雅黑"/>
          <w:sz w:val="21"/>
          <w:szCs w:val="21"/>
        </w:rPr>
        <w:t>2</w:t>
      </w:r>
      <w:r>
        <w:rPr>
          <w:rFonts w:ascii="微软雅黑" w:eastAsia="微软雅黑" w:hAnsi="微软雅黑" w:hint="eastAsia"/>
          <w:sz w:val="21"/>
          <w:szCs w:val="21"/>
        </w:rPr>
        <w:t>2.</w:t>
      </w:r>
      <w:r>
        <w:rPr>
          <w:rFonts w:ascii="微软雅黑" w:eastAsia="微软雅黑" w:hAnsi="微软雅黑"/>
          <w:sz w:val="21"/>
          <w:szCs w:val="21"/>
        </w:rPr>
        <w:t>01</w:t>
      </w:r>
      <w:r>
        <w:rPr>
          <w:rFonts w:ascii="微软雅黑" w:eastAsia="微软雅黑" w:hAnsi="微软雅黑" w:hint="eastAsia"/>
          <w:sz w:val="21"/>
          <w:szCs w:val="21"/>
        </w:rPr>
        <w:t>.</w:t>
      </w:r>
      <w:r>
        <w:rPr>
          <w:rFonts w:ascii="微软雅黑" w:eastAsia="微软雅黑" w:hAnsi="微软雅黑"/>
          <w:sz w:val="21"/>
          <w:szCs w:val="21"/>
        </w:rPr>
        <w:t>01</w:t>
      </w:r>
      <w:r>
        <w:rPr>
          <w:rFonts w:ascii="微软雅黑" w:eastAsia="微软雅黑" w:hAnsi="微软雅黑" w:hint="eastAsia"/>
          <w:sz w:val="21"/>
          <w:szCs w:val="21"/>
        </w:rPr>
        <w:t>-</w:t>
      </w:r>
      <w:r>
        <w:rPr>
          <w:rFonts w:ascii="微软雅黑" w:eastAsia="微软雅黑" w:hAnsi="微软雅黑"/>
          <w:sz w:val="21"/>
          <w:szCs w:val="21"/>
        </w:rPr>
        <w:t>0</w:t>
      </w:r>
      <w:r>
        <w:rPr>
          <w:rFonts w:ascii="微软雅黑" w:eastAsia="微软雅黑" w:hAnsi="微软雅黑" w:hint="eastAsia"/>
          <w:sz w:val="21"/>
          <w:szCs w:val="21"/>
        </w:rPr>
        <w:t>6.</w:t>
      </w:r>
      <w:r>
        <w:rPr>
          <w:rFonts w:ascii="微软雅黑" w:eastAsia="微软雅黑" w:hAnsi="微软雅黑"/>
          <w:sz w:val="21"/>
          <w:szCs w:val="21"/>
        </w:rPr>
        <w:t>3</w:t>
      </w:r>
      <w:r>
        <w:rPr>
          <w:rFonts w:ascii="微软雅黑" w:eastAsia="微软雅黑" w:hAnsi="微软雅黑" w:hint="eastAsia"/>
          <w:sz w:val="21"/>
          <w:szCs w:val="21"/>
        </w:rPr>
        <w:t>0</w:t>
      </w:r>
    </w:p>
    <w:p w14:paraId="2F10256F" w14:textId="77777777" w:rsidR="00EE66C5" w:rsidRDefault="00EE66C5" w:rsidP="00EE66C5">
      <w:pPr>
        <w:spacing w:after="240"/>
        <w:textAlignment w:val="baseline"/>
        <w:rPr>
          <w:rFonts w:ascii="微软雅黑" w:eastAsia="微软雅黑" w:hAnsi="微软雅黑"/>
          <w:sz w:val="21"/>
          <w:szCs w:val="21"/>
        </w:rPr>
      </w:pPr>
      <w:r>
        <w:rPr>
          <w:rFonts w:ascii="微软雅黑" w:eastAsia="微软雅黑" w:hAnsi="微软雅黑" w:hint="eastAsia"/>
          <w:b/>
          <w:sz w:val="21"/>
          <w:szCs w:val="21"/>
        </w:rPr>
        <w:t>参选类别</w:t>
      </w:r>
      <w:r>
        <w:rPr>
          <w:rFonts w:ascii="微软雅黑" w:eastAsia="微软雅黑" w:hAnsi="微软雅黑" w:hint="eastAsia"/>
          <w:sz w:val="21"/>
          <w:szCs w:val="21"/>
        </w:rPr>
        <w:t>：</w:t>
      </w:r>
      <w:r w:rsidRPr="00A94687">
        <w:rPr>
          <w:rFonts w:ascii="微软雅黑" w:eastAsia="微软雅黑" w:hAnsi="微软雅黑" w:hint="eastAsia"/>
          <w:sz w:val="21"/>
          <w:szCs w:val="21"/>
        </w:rPr>
        <w:t>移动营销类</w:t>
      </w:r>
    </w:p>
    <w:p w14:paraId="1978E898" w14:textId="77777777" w:rsidR="00EE66C5" w:rsidRDefault="00EE66C5" w:rsidP="00EE66C5">
      <w:pPr>
        <w:spacing w:before="100" w:beforeAutospacing="1" w:after="100" w:afterAutospacing="1"/>
        <w:textAlignment w:val="baseline"/>
        <w:rPr>
          <w:rFonts w:ascii="微软雅黑" w:eastAsia="微软雅黑" w:hAnsi="微软雅黑"/>
          <w:b/>
          <w:color w:val="C79E5B"/>
          <w:sz w:val="28"/>
        </w:rPr>
      </w:pPr>
      <w:r>
        <w:rPr>
          <w:rFonts w:ascii="微软雅黑" w:eastAsia="微软雅黑" w:hAnsi="微软雅黑" w:hint="eastAsia"/>
          <w:b/>
          <w:color w:val="C79E5B"/>
          <w:sz w:val="28"/>
        </w:rPr>
        <w:t>营销背景</w:t>
      </w:r>
    </w:p>
    <w:p w14:paraId="4E7FDDD1" w14:textId="77777777" w:rsidR="00EE66C5" w:rsidRDefault="00EE66C5" w:rsidP="00EE66C5">
      <w:pPr>
        <w:spacing w:before="100" w:beforeAutospacing="1"/>
        <w:textAlignment w:val="baseline"/>
        <w:rPr>
          <w:rFonts w:ascii="微软雅黑" w:eastAsia="微软雅黑" w:hAnsi="微软雅黑"/>
          <w:sz w:val="21"/>
          <w:szCs w:val="21"/>
        </w:rPr>
      </w:pPr>
      <w:r>
        <w:rPr>
          <w:rFonts w:ascii="微软雅黑" w:eastAsia="微软雅黑" w:hAnsi="微软雅黑" w:hint="eastAsia"/>
          <w:sz w:val="21"/>
          <w:szCs w:val="21"/>
        </w:rPr>
        <w:t>移动互联网时代，消费者数字依赖化加剧，线上问诊趋势激增，因此，辅舒良携手互联网健康先驱平台春雨医生，通过高效、专业的传播策略模型，展开传播攻势。</w:t>
      </w:r>
    </w:p>
    <w:p w14:paraId="1A6D8986" w14:textId="77777777" w:rsidR="00EE66C5" w:rsidRDefault="00EE66C5" w:rsidP="00EE66C5">
      <w:pPr>
        <w:pStyle w:val="a8"/>
        <w:spacing w:before="0" w:beforeAutospacing="0" w:after="0" w:afterAutospacing="0"/>
        <w:rPr>
          <w:rFonts w:ascii="微软雅黑" w:eastAsia="微软雅黑" w:hAnsi="微软雅黑"/>
          <w:sz w:val="21"/>
          <w:szCs w:val="21"/>
        </w:rPr>
      </w:pPr>
      <w:r>
        <w:rPr>
          <w:rFonts w:ascii="微软雅黑" w:eastAsia="微软雅黑" w:hAnsi="微软雅黑" w:cs="宋体" w:hint="eastAsia"/>
          <w:sz w:val="21"/>
          <w:szCs w:val="21"/>
        </w:rPr>
        <w:t>理想的医药数字化营销平台，需要触达足够多的患者和医生，并可以连接众多药企。其中，如何为专业医生提供优秀的学术、技能培训，影响广大医生群体；如何为用户提供深入浅出的科普内容，教育患者；如何为药企提供学术推广的同时又可引起患者意识显得十分重要。</w:t>
      </w:r>
    </w:p>
    <w:p w14:paraId="7741910C" w14:textId="77777777" w:rsidR="00EE66C5" w:rsidRDefault="00EE66C5" w:rsidP="00EE66C5">
      <w:pPr>
        <w:spacing w:before="100" w:beforeAutospacing="1" w:after="100" w:afterAutospacing="1"/>
        <w:textAlignment w:val="baseline"/>
        <w:rPr>
          <w:rFonts w:ascii="微软雅黑" w:eastAsia="微软雅黑" w:hAnsi="微软雅黑"/>
          <w:b/>
          <w:color w:val="C79E5B"/>
          <w:sz w:val="28"/>
        </w:rPr>
      </w:pPr>
      <w:r>
        <w:rPr>
          <w:rFonts w:ascii="微软雅黑" w:eastAsia="微软雅黑" w:hAnsi="微软雅黑" w:hint="eastAsia"/>
          <w:b/>
          <w:color w:val="C79E5B"/>
          <w:sz w:val="28"/>
        </w:rPr>
        <w:t>营销目标</w:t>
      </w:r>
    </w:p>
    <w:p w14:paraId="2966827B" w14:textId="77777777" w:rsidR="00EE66C5" w:rsidRDefault="00EE66C5" w:rsidP="00EE66C5">
      <w:pPr>
        <w:pStyle w:val="a8"/>
        <w:numPr>
          <w:ilvl w:val="0"/>
          <w:numId w:val="3"/>
        </w:numPr>
        <w:spacing w:before="0" w:beforeAutospacing="0" w:after="0" w:afterAutospacing="0"/>
        <w:rPr>
          <w:rFonts w:ascii="微软雅黑" w:eastAsia="微软雅黑" w:hAnsi="微软雅黑" w:cs="宋体"/>
          <w:sz w:val="21"/>
          <w:szCs w:val="21"/>
        </w:rPr>
      </w:pPr>
      <w:r>
        <w:rPr>
          <w:rFonts w:ascii="微软雅黑" w:eastAsia="微软雅黑" w:hAnsi="微软雅黑" w:cs="宋体" w:hint="eastAsia"/>
          <w:sz w:val="21"/>
          <w:szCs w:val="21"/>
        </w:rPr>
        <w:t>辅舒良希</w:t>
      </w:r>
      <w:r>
        <w:rPr>
          <w:rFonts w:ascii="微软雅黑" w:eastAsia="微软雅黑" w:hAnsi="微软雅黑" w:cs="宋体"/>
          <w:sz w:val="21"/>
          <w:szCs w:val="21"/>
        </w:rPr>
        <w:t>望集结</w:t>
      </w:r>
      <w:r>
        <w:rPr>
          <w:rFonts w:ascii="微软雅黑" w:eastAsia="微软雅黑" w:hAnsi="微软雅黑" w:cs="宋体" w:hint="eastAsia"/>
          <w:sz w:val="21"/>
          <w:szCs w:val="21"/>
        </w:rPr>
        <w:t>春雨平台</w:t>
      </w:r>
      <w:r>
        <w:rPr>
          <w:rFonts w:ascii="微软雅黑" w:eastAsia="微软雅黑" w:hAnsi="微软雅黑" w:cs="宋体"/>
          <w:sz w:val="21"/>
          <w:szCs w:val="21"/>
        </w:rPr>
        <w:t>、</w:t>
      </w:r>
      <w:r>
        <w:rPr>
          <w:rFonts w:ascii="微软雅黑" w:eastAsia="微软雅黑" w:hAnsi="微软雅黑" w:cs="宋体" w:hint="eastAsia"/>
          <w:sz w:val="21"/>
          <w:szCs w:val="21"/>
        </w:rPr>
        <w:t>领域</w:t>
      </w:r>
      <w:r>
        <w:rPr>
          <w:rFonts w:ascii="微软雅黑" w:eastAsia="微软雅黑" w:hAnsi="微软雅黑" w:cs="宋体"/>
          <w:sz w:val="21"/>
          <w:szCs w:val="21"/>
        </w:rPr>
        <w:t>专家的力量，</w:t>
      </w:r>
      <w:r>
        <w:rPr>
          <w:rFonts w:ascii="微软雅黑" w:eastAsia="微软雅黑" w:hAnsi="微软雅黑" w:cs="宋体" w:hint="eastAsia"/>
          <w:sz w:val="21"/>
          <w:szCs w:val="21"/>
        </w:rPr>
        <w:t>稳定建立一批高品牌认可度的目标医生群体，并持续通过目标医生赋能品牌，</w:t>
      </w:r>
      <w:r w:rsidRPr="0070568A">
        <w:rPr>
          <w:rFonts w:ascii="微软雅黑" w:eastAsia="微软雅黑" w:hAnsi="微软雅黑" w:cs="宋体" w:hint="eastAsia"/>
          <w:sz w:val="21"/>
          <w:szCs w:val="21"/>
        </w:rPr>
        <w:t>提升辅舒良在过敏性鼻炎外用鼻喷雾剂市场的品牌知名度和份额</w:t>
      </w:r>
      <w:r>
        <w:rPr>
          <w:rFonts w:ascii="微软雅黑" w:eastAsia="微软雅黑" w:hAnsi="微软雅黑" w:cs="宋体" w:hint="eastAsia"/>
          <w:sz w:val="21"/>
          <w:szCs w:val="21"/>
        </w:rPr>
        <w:t>。</w:t>
      </w:r>
    </w:p>
    <w:p w14:paraId="5CA86BBE" w14:textId="77777777" w:rsidR="00EE66C5" w:rsidRDefault="00EE66C5" w:rsidP="00EE66C5">
      <w:pPr>
        <w:pStyle w:val="a8"/>
        <w:numPr>
          <w:ilvl w:val="0"/>
          <w:numId w:val="3"/>
        </w:numPr>
        <w:spacing w:before="0" w:beforeAutospacing="0" w:after="0" w:afterAutospacing="0"/>
        <w:rPr>
          <w:rFonts w:ascii="微软雅黑" w:eastAsia="微软雅黑" w:hAnsi="微软雅黑" w:cs="宋体"/>
          <w:sz w:val="21"/>
          <w:szCs w:val="21"/>
        </w:rPr>
      </w:pPr>
      <w:r>
        <w:rPr>
          <w:rFonts w:ascii="微软雅黑" w:eastAsia="微软雅黑" w:hAnsi="微软雅黑" w:cs="宋体"/>
          <w:sz w:val="21"/>
          <w:szCs w:val="21"/>
        </w:rPr>
        <w:t>通过专家、平台、视频直播的官方背书，借助多种内容形式宣导</w:t>
      </w:r>
      <w:r w:rsidRPr="0070568A">
        <w:rPr>
          <w:rFonts w:ascii="微软雅黑" w:eastAsia="微软雅黑" w:hAnsi="微软雅黑" w:cs="宋体" w:hint="eastAsia"/>
          <w:sz w:val="21"/>
          <w:szCs w:val="21"/>
        </w:rPr>
        <w:t>【</w:t>
      </w:r>
      <w:r>
        <w:rPr>
          <w:rFonts w:ascii="微软雅黑" w:eastAsia="微软雅黑" w:hAnsi="微软雅黑" w:cs="宋体" w:hint="eastAsia"/>
          <w:sz w:val="21"/>
          <w:szCs w:val="21"/>
        </w:rPr>
        <w:t>过敏性鼻炎</w:t>
      </w:r>
      <w:r w:rsidRPr="0070568A">
        <w:rPr>
          <w:rFonts w:ascii="微软雅黑" w:eastAsia="微软雅黑" w:hAnsi="微软雅黑" w:cs="宋体" w:hint="eastAsia"/>
          <w:sz w:val="21"/>
          <w:szCs w:val="21"/>
        </w:rPr>
        <w:t>】</w:t>
      </w:r>
      <w:r>
        <w:rPr>
          <w:rFonts w:ascii="微软雅黑" w:eastAsia="微软雅黑" w:hAnsi="微软雅黑" w:cs="宋体" w:hint="eastAsia"/>
          <w:sz w:val="21"/>
          <w:szCs w:val="21"/>
        </w:rPr>
        <w:t>人群的</w:t>
      </w:r>
      <w:r>
        <w:rPr>
          <w:rFonts w:ascii="微软雅黑" w:eastAsia="微软雅黑" w:hAnsi="微软雅黑" w:cs="宋体"/>
          <w:sz w:val="21"/>
          <w:szCs w:val="21"/>
        </w:rPr>
        <w:t>疾病教育，</w:t>
      </w:r>
      <w:r>
        <w:rPr>
          <w:rFonts w:ascii="微软雅黑" w:eastAsia="微软雅黑" w:hAnsi="微软雅黑" w:cs="宋体" w:hint="eastAsia"/>
          <w:sz w:val="21"/>
          <w:szCs w:val="21"/>
        </w:rPr>
        <w:t>覆盖</w:t>
      </w:r>
      <w:r>
        <w:rPr>
          <w:rFonts w:ascii="微软雅黑" w:eastAsia="微软雅黑" w:hAnsi="微软雅黑" w:cs="宋体"/>
          <w:sz w:val="21"/>
          <w:szCs w:val="21"/>
        </w:rPr>
        <w:t>更多的医生群体，提升医生对产品的推荐意愿。</w:t>
      </w:r>
    </w:p>
    <w:p w14:paraId="443A47AB" w14:textId="77777777" w:rsidR="00EE66C5" w:rsidRDefault="00EE66C5" w:rsidP="00EE66C5">
      <w:pPr>
        <w:pStyle w:val="a8"/>
        <w:spacing w:before="0" w:beforeAutospacing="0" w:after="0" w:afterAutospacing="0"/>
        <w:rPr>
          <w:rFonts w:ascii="微软雅黑" w:eastAsia="微软雅黑" w:hAnsi="微软雅黑" w:cs="宋体"/>
          <w:sz w:val="21"/>
          <w:szCs w:val="21"/>
        </w:rPr>
      </w:pPr>
    </w:p>
    <w:p w14:paraId="0ADC3754" w14:textId="77777777" w:rsidR="00EE66C5" w:rsidRPr="0070568A" w:rsidRDefault="00EE66C5" w:rsidP="00EE66C5">
      <w:pPr>
        <w:pStyle w:val="a8"/>
        <w:spacing w:before="0" w:beforeAutospacing="0" w:after="0" w:afterAutospacing="0"/>
        <w:rPr>
          <w:rFonts w:ascii="微软雅黑" w:eastAsia="微软雅黑" w:hAnsi="微软雅黑" w:cs="宋体"/>
          <w:sz w:val="21"/>
          <w:szCs w:val="21"/>
        </w:rPr>
      </w:pPr>
      <w:r w:rsidRPr="0070568A">
        <w:rPr>
          <w:rFonts w:ascii="微软雅黑" w:eastAsia="微软雅黑" w:hAnsi="微软雅黑" w:hint="eastAsia"/>
          <w:b/>
          <w:color w:val="C79E5B"/>
          <w:sz w:val="28"/>
        </w:rPr>
        <w:t>策略与创意</w:t>
      </w:r>
    </w:p>
    <w:p w14:paraId="3D433A94" w14:textId="77777777" w:rsidR="00EE66C5" w:rsidRDefault="00EE66C5" w:rsidP="00EE66C5">
      <w:pPr>
        <w:spacing w:before="100" w:beforeAutospacing="1" w:after="100" w:afterAutospacing="1"/>
        <w:textAlignment w:val="baseline"/>
        <w:rPr>
          <w:rFonts w:ascii="微软雅黑" w:eastAsia="微软雅黑" w:hAnsi="微软雅黑"/>
          <w:sz w:val="21"/>
          <w:szCs w:val="21"/>
        </w:rPr>
      </w:pPr>
      <w:r>
        <w:rPr>
          <w:rFonts w:ascii="微软雅黑" w:eastAsia="微软雅黑" w:hAnsi="微软雅黑" w:hint="eastAsia"/>
          <w:sz w:val="21"/>
          <w:szCs w:val="21"/>
        </w:rPr>
        <w:t>春雨医生</w:t>
      </w:r>
      <w:r>
        <w:rPr>
          <w:rFonts w:ascii="微软雅黑" w:eastAsia="微软雅黑" w:hAnsi="微软雅黑"/>
          <w:sz w:val="21"/>
          <w:szCs w:val="21"/>
        </w:rPr>
        <w:t>内部数字化平台全链路打通，完成</w:t>
      </w:r>
      <w:r>
        <w:rPr>
          <w:rFonts w:ascii="微软雅黑" w:eastAsia="微软雅黑" w:hAnsi="微软雅黑" w:hint="eastAsia"/>
          <w:sz w:val="21"/>
          <w:szCs w:val="21"/>
        </w:rPr>
        <w:t>辅舒良产品</w:t>
      </w:r>
      <w:r>
        <w:rPr>
          <w:rFonts w:ascii="微软雅黑" w:eastAsia="微软雅黑" w:hAnsi="微软雅黑"/>
          <w:sz w:val="21"/>
          <w:szCs w:val="21"/>
        </w:rPr>
        <w:t>医生</w:t>
      </w:r>
      <w:r>
        <w:rPr>
          <w:rFonts w:ascii="微软雅黑" w:eastAsia="微软雅黑" w:hAnsi="微软雅黑" w:hint="eastAsia"/>
          <w:sz w:val="21"/>
          <w:szCs w:val="21"/>
        </w:rPr>
        <w:t>侧</w:t>
      </w:r>
      <w:r>
        <w:rPr>
          <w:rFonts w:ascii="微软雅黑" w:eastAsia="微软雅黑" w:hAnsi="微软雅黑"/>
          <w:sz w:val="21"/>
          <w:szCs w:val="21"/>
        </w:rPr>
        <w:t>的精准触达及有效教育，整个模式为，医生</w:t>
      </w:r>
      <w:r>
        <w:rPr>
          <w:rFonts w:ascii="微软雅黑" w:eastAsia="微软雅黑" w:hAnsi="微软雅黑" w:hint="eastAsia"/>
          <w:sz w:val="21"/>
          <w:szCs w:val="21"/>
        </w:rPr>
        <w:t>端</w:t>
      </w:r>
      <w:r>
        <w:rPr>
          <w:rFonts w:ascii="微软雅黑" w:eastAsia="微软雅黑" w:hAnsi="微软雅黑"/>
          <w:b/>
          <w:bCs/>
          <w:color w:val="000000" w:themeColor="text1"/>
          <w:sz w:val="21"/>
          <w:szCs w:val="21"/>
        </w:rPr>
        <w:t>「</w:t>
      </w:r>
      <w:r>
        <w:rPr>
          <w:rFonts w:ascii="微软雅黑" w:eastAsia="微软雅黑" w:hAnsi="微软雅黑" w:hint="eastAsia"/>
          <w:b/>
          <w:bCs/>
          <w:color w:val="000000" w:themeColor="text1"/>
          <w:sz w:val="21"/>
          <w:szCs w:val="21"/>
        </w:rPr>
        <w:t>学术推广</w:t>
      </w:r>
      <w:r>
        <w:rPr>
          <w:rFonts w:ascii="微软雅黑" w:eastAsia="微软雅黑" w:hAnsi="微软雅黑"/>
          <w:b/>
          <w:bCs/>
          <w:color w:val="000000" w:themeColor="text1"/>
          <w:sz w:val="21"/>
          <w:szCs w:val="21"/>
        </w:rPr>
        <w:t>-高效互动-精准触达」</w:t>
      </w:r>
      <w:r>
        <w:rPr>
          <w:rFonts w:ascii="微软雅黑" w:eastAsia="微软雅黑" w:hAnsi="微软雅黑"/>
          <w:sz w:val="21"/>
          <w:szCs w:val="21"/>
        </w:rPr>
        <w:t>。</w:t>
      </w:r>
    </w:p>
    <w:p w14:paraId="572B07EC" w14:textId="77777777" w:rsidR="00EE66C5" w:rsidRPr="00F74C86" w:rsidRDefault="00EE66C5" w:rsidP="00EE66C5">
      <w:pPr>
        <w:spacing w:before="100" w:beforeAutospacing="1" w:after="100" w:afterAutospacing="1"/>
        <w:textAlignment w:val="baseline"/>
        <w:rPr>
          <w:rFonts w:ascii="微软雅黑" w:eastAsia="微软雅黑" w:hAnsi="微软雅黑"/>
          <w:b/>
          <w:bCs/>
          <w:color w:val="000000" w:themeColor="text1"/>
          <w:sz w:val="21"/>
          <w:szCs w:val="21"/>
        </w:rPr>
      </w:pPr>
      <w:r w:rsidRPr="00F74C86">
        <w:rPr>
          <w:rFonts w:ascii="微软雅黑" w:eastAsia="微软雅黑" w:hAnsi="微软雅黑" w:hint="eastAsia"/>
          <w:b/>
          <w:bCs/>
          <w:color w:val="000000" w:themeColor="text1"/>
          <w:sz w:val="21"/>
          <w:szCs w:val="21"/>
        </w:rPr>
        <w:t>医生端：医生教育，目标圈定，精准传递</w:t>
      </w:r>
    </w:p>
    <w:p w14:paraId="28DBBF81" w14:textId="77777777" w:rsidR="00EE66C5" w:rsidRPr="00557BBC" w:rsidRDefault="00EE66C5" w:rsidP="00EE66C5">
      <w:pPr>
        <w:pStyle w:val="a8"/>
        <w:wordWrap w:val="0"/>
        <w:spacing w:before="0" w:beforeAutospacing="0" w:after="150" w:afterAutospacing="0" w:line="27" w:lineRule="atLeast"/>
        <w:rPr>
          <w:rFonts w:ascii="微软雅黑" w:eastAsia="微软雅黑" w:hAnsi="微软雅黑" w:cs="宋体"/>
          <w:sz w:val="21"/>
          <w:szCs w:val="21"/>
        </w:rPr>
      </w:pPr>
      <w:r>
        <w:rPr>
          <w:rFonts w:ascii="微软雅黑" w:eastAsia="微软雅黑" w:hAnsi="微软雅黑" w:cs="宋体" w:hint="eastAsia"/>
          <w:sz w:val="21"/>
          <w:szCs w:val="21"/>
        </w:rPr>
        <w:t>春雨医生</w:t>
      </w:r>
      <w:r>
        <w:rPr>
          <w:rFonts w:ascii="微软雅黑" w:eastAsia="微软雅黑" w:hAnsi="微软雅黑" w:cs="宋体"/>
          <w:sz w:val="21"/>
          <w:szCs w:val="21"/>
        </w:rPr>
        <w:t>是具有一定影响力和专业性的中国医生线上</w:t>
      </w:r>
      <w:r>
        <w:rPr>
          <w:rFonts w:ascii="微软雅黑" w:eastAsia="微软雅黑" w:hAnsi="微软雅黑" w:cs="宋体" w:hint="eastAsia"/>
          <w:sz w:val="21"/>
          <w:szCs w:val="21"/>
        </w:rPr>
        <w:t>价值实现平台</w:t>
      </w:r>
      <w:r>
        <w:rPr>
          <w:rFonts w:ascii="微软雅黑" w:eastAsia="微软雅黑" w:hAnsi="微软雅黑" w:cs="宋体"/>
          <w:sz w:val="21"/>
          <w:szCs w:val="21"/>
        </w:rPr>
        <w:t>，在开放的流量环境中通过「</w:t>
      </w:r>
      <w:r>
        <w:rPr>
          <w:rFonts w:ascii="微软雅黑" w:eastAsia="微软雅黑" w:hAnsi="微软雅黑" w:cs="宋体" w:hint="eastAsia"/>
          <w:sz w:val="21"/>
          <w:szCs w:val="21"/>
        </w:rPr>
        <w:t>医生集团</w:t>
      </w:r>
      <w:r>
        <w:rPr>
          <w:rFonts w:ascii="微软雅黑" w:eastAsia="微软雅黑" w:hAnsi="微软雅黑" w:cs="宋体"/>
          <w:sz w:val="21"/>
          <w:szCs w:val="21"/>
        </w:rPr>
        <w:t>-高效互动-精准触达」，达到目标</w:t>
      </w:r>
      <w:r>
        <w:rPr>
          <w:rFonts w:ascii="微软雅黑" w:eastAsia="微软雅黑" w:hAnsi="微软雅黑" w:cs="宋体" w:hint="eastAsia"/>
          <w:sz w:val="21"/>
          <w:szCs w:val="21"/>
        </w:rPr>
        <w:t>科室</w:t>
      </w:r>
      <w:r>
        <w:rPr>
          <w:rFonts w:ascii="微软雅黑" w:eastAsia="微软雅黑" w:hAnsi="微软雅黑" w:cs="宋体"/>
          <w:sz w:val="21"/>
          <w:szCs w:val="21"/>
        </w:rPr>
        <w:t>医生广覆盖，品牌理念深传递，提高</w:t>
      </w:r>
      <w:r>
        <w:rPr>
          <w:rFonts w:ascii="微软雅黑" w:eastAsia="微软雅黑" w:hAnsi="微软雅黑" w:cs="宋体" w:hint="eastAsia"/>
          <w:sz w:val="21"/>
          <w:szCs w:val="21"/>
        </w:rPr>
        <w:t>目标医生群体</w:t>
      </w:r>
      <w:r>
        <w:rPr>
          <w:rFonts w:ascii="微软雅黑" w:eastAsia="微软雅黑" w:hAnsi="微软雅黑" w:cs="宋体"/>
          <w:sz w:val="21"/>
          <w:szCs w:val="21"/>
        </w:rPr>
        <w:t>对</w:t>
      </w:r>
      <w:r>
        <w:rPr>
          <w:rFonts w:ascii="微软雅黑" w:eastAsia="微软雅黑" w:hAnsi="微软雅黑" w:cs="宋体" w:hint="eastAsia"/>
          <w:sz w:val="21"/>
          <w:szCs w:val="21"/>
        </w:rPr>
        <w:t>辅舒良</w:t>
      </w:r>
      <w:r>
        <w:rPr>
          <w:rFonts w:ascii="微软雅黑" w:eastAsia="微软雅黑" w:hAnsi="微软雅黑" w:cs="宋体"/>
          <w:sz w:val="21"/>
          <w:szCs w:val="21"/>
        </w:rPr>
        <w:t>品牌高认知度及品牌认同感。</w:t>
      </w:r>
      <w:r w:rsidRPr="007E56E9">
        <w:rPr>
          <w:rFonts w:ascii="微软雅黑" w:eastAsia="微软雅黑" w:hAnsi="微软雅黑" w:cs="宋体" w:hint="eastAsia"/>
          <w:sz w:val="21"/>
          <w:szCs w:val="21"/>
        </w:rPr>
        <w:t>建立辅舒良专属品牌学术传播阵地，</w:t>
      </w:r>
      <w:r w:rsidRPr="007E56E9">
        <w:rPr>
          <w:rFonts w:ascii="微软雅黑" w:eastAsia="微软雅黑" w:hAnsi="微软雅黑" w:cs="宋体"/>
          <w:sz w:val="21"/>
          <w:szCs w:val="21"/>
        </w:rPr>
        <w:t>深度教育春雨核心高潜力医生，提升过敏性鼻炎相关问诊中产品推荐，提升产品认知和认可</w:t>
      </w:r>
      <w:r>
        <w:rPr>
          <w:rFonts w:ascii="微软雅黑" w:eastAsia="微软雅黑" w:hAnsi="微软雅黑" w:cs="宋体" w:hint="eastAsia"/>
          <w:sz w:val="21"/>
          <w:szCs w:val="21"/>
        </w:rPr>
        <w:t>。</w:t>
      </w:r>
    </w:p>
    <w:p w14:paraId="114E7861" w14:textId="77777777" w:rsidR="00EE66C5" w:rsidRDefault="00EE66C5" w:rsidP="00EE66C5">
      <w:pPr>
        <w:spacing w:before="100" w:beforeAutospacing="1" w:after="100" w:afterAutospacing="1"/>
        <w:textAlignment w:val="baseline"/>
        <w:rPr>
          <w:rFonts w:ascii="微软雅黑" w:eastAsia="微软雅黑" w:hAnsi="微软雅黑"/>
          <w:b/>
          <w:color w:val="C79E5B"/>
          <w:sz w:val="28"/>
        </w:rPr>
      </w:pPr>
      <w:r>
        <w:rPr>
          <w:rFonts w:ascii="微软雅黑" w:eastAsia="微软雅黑" w:hAnsi="微软雅黑" w:hint="eastAsia"/>
          <w:b/>
          <w:color w:val="C79E5B"/>
          <w:sz w:val="28"/>
        </w:rPr>
        <w:t>执行过程/媒体表现</w:t>
      </w:r>
    </w:p>
    <w:p w14:paraId="0A6CE3C7" w14:textId="77777777" w:rsidR="00EE66C5" w:rsidRPr="0070568A" w:rsidRDefault="00EE66C5" w:rsidP="00EE66C5">
      <w:pPr>
        <w:spacing w:before="100" w:beforeAutospacing="1" w:after="100" w:afterAutospacing="1"/>
        <w:textAlignment w:val="baseline"/>
        <w:rPr>
          <w:rFonts w:ascii="微软雅黑" w:eastAsia="微软雅黑" w:hAnsi="微软雅黑"/>
          <w:b/>
          <w:bCs/>
          <w:color w:val="000000" w:themeColor="text1"/>
          <w:sz w:val="21"/>
          <w:szCs w:val="21"/>
        </w:rPr>
      </w:pPr>
      <w:r>
        <w:rPr>
          <w:rFonts w:ascii="Helvetica" w:eastAsia="Helvetica" w:hAnsi="Helvetica" w:cs="Helvetica"/>
          <w:b/>
          <w:bCs/>
          <w:color w:val="000000"/>
          <w:sz w:val="21"/>
          <w:szCs w:val="21"/>
        </w:rPr>
        <w:t> </w:t>
      </w:r>
      <w:r w:rsidRPr="00BA577B">
        <w:rPr>
          <w:rFonts w:ascii="微软雅黑" w:eastAsia="微软雅黑" w:hAnsi="微软雅黑"/>
          <w:b/>
          <w:bCs/>
          <w:color w:val="000000" w:themeColor="text1"/>
          <w:sz w:val="21"/>
          <w:szCs w:val="21"/>
        </w:rPr>
        <w:t>1</w:t>
      </w:r>
      <w:r>
        <w:rPr>
          <w:rFonts w:ascii="微软雅黑" w:eastAsia="微软雅黑" w:hAnsi="微软雅黑" w:hint="eastAsia"/>
          <w:b/>
          <w:bCs/>
          <w:color w:val="000000" w:themeColor="text1"/>
          <w:sz w:val="21"/>
          <w:szCs w:val="21"/>
        </w:rPr>
        <w:t>．</w:t>
      </w:r>
      <w:r w:rsidRPr="00BA577B">
        <w:rPr>
          <w:rFonts w:ascii="微软雅黑" w:eastAsia="微软雅黑" w:hAnsi="微软雅黑"/>
          <w:b/>
          <w:bCs/>
          <w:color w:val="000000" w:themeColor="text1"/>
          <w:sz w:val="21"/>
          <w:szCs w:val="21"/>
        </w:rPr>
        <w:t>精准圈定</w:t>
      </w:r>
      <w:r w:rsidRPr="0070568A">
        <w:rPr>
          <w:rFonts w:ascii="微软雅黑" w:eastAsia="微软雅黑" w:hAnsi="微软雅黑" w:hint="eastAsia"/>
          <w:b/>
          <w:bCs/>
          <w:color w:val="000000" w:themeColor="text1"/>
          <w:sz w:val="21"/>
          <w:szCs w:val="21"/>
        </w:rPr>
        <w:t>儿科</w:t>
      </w:r>
      <w:r>
        <w:rPr>
          <w:rFonts w:ascii="微软雅黑" w:eastAsia="微软雅黑" w:hAnsi="微软雅黑" w:hint="eastAsia"/>
          <w:b/>
          <w:bCs/>
          <w:color w:val="000000" w:themeColor="text1"/>
          <w:sz w:val="21"/>
          <w:szCs w:val="21"/>
        </w:rPr>
        <w:t>、</w:t>
      </w:r>
      <w:r w:rsidRPr="0070568A">
        <w:rPr>
          <w:rFonts w:ascii="微软雅黑" w:eastAsia="微软雅黑" w:hAnsi="微软雅黑" w:hint="eastAsia"/>
          <w:b/>
          <w:bCs/>
          <w:color w:val="000000" w:themeColor="text1"/>
          <w:sz w:val="21"/>
          <w:szCs w:val="21"/>
        </w:rPr>
        <w:t>呼吸内科</w:t>
      </w:r>
      <w:r>
        <w:rPr>
          <w:rFonts w:ascii="微软雅黑" w:eastAsia="微软雅黑" w:hAnsi="微软雅黑" w:hint="eastAsia"/>
          <w:b/>
          <w:bCs/>
          <w:color w:val="000000" w:themeColor="text1"/>
          <w:sz w:val="21"/>
          <w:szCs w:val="21"/>
        </w:rPr>
        <w:t>、</w:t>
      </w:r>
      <w:r w:rsidRPr="0070568A">
        <w:rPr>
          <w:rFonts w:ascii="微软雅黑" w:eastAsia="微软雅黑" w:hAnsi="微软雅黑" w:hint="eastAsia"/>
          <w:b/>
          <w:bCs/>
          <w:color w:val="000000" w:themeColor="text1"/>
          <w:sz w:val="21"/>
          <w:szCs w:val="21"/>
        </w:rPr>
        <w:t>耳鼻咽喉科</w:t>
      </w:r>
      <w:r>
        <w:rPr>
          <w:rFonts w:ascii="微软雅黑" w:eastAsia="微软雅黑" w:hAnsi="微软雅黑" w:hint="eastAsia"/>
          <w:b/>
          <w:bCs/>
          <w:color w:val="000000" w:themeColor="text1"/>
          <w:sz w:val="21"/>
          <w:szCs w:val="21"/>
        </w:rPr>
        <w:t>医生，组建</w:t>
      </w:r>
      <w:r w:rsidRPr="0070568A">
        <w:rPr>
          <w:rFonts w:ascii="微软雅黑" w:eastAsia="微软雅黑" w:hAnsi="微软雅黑" w:hint="eastAsia"/>
          <w:b/>
          <w:bCs/>
          <w:color w:val="000000" w:themeColor="text1"/>
          <w:sz w:val="21"/>
          <w:szCs w:val="21"/>
        </w:rPr>
        <w:t>【过敏性鼻炎诊疗交流专区】</w:t>
      </w:r>
      <w:r>
        <w:rPr>
          <w:rFonts w:ascii="微软雅黑" w:eastAsia="微软雅黑" w:hAnsi="微软雅黑" w:hint="eastAsia"/>
          <w:b/>
          <w:bCs/>
          <w:color w:val="000000" w:themeColor="text1"/>
          <w:sz w:val="21"/>
          <w:szCs w:val="21"/>
        </w:rPr>
        <w:t>，</w:t>
      </w:r>
      <w:r w:rsidRPr="0070568A">
        <w:rPr>
          <w:rFonts w:ascii="微软雅黑" w:eastAsia="微软雅黑" w:hAnsi="微软雅黑" w:hint="eastAsia"/>
          <w:b/>
          <w:bCs/>
          <w:color w:val="000000" w:themeColor="text1"/>
          <w:sz w:val="21"/>
          <w:szCs w:val="21"/>
        </w:rPr>
        <w:t>建立辅舒良专属品牌学术传播阵地，</w:t>
      </w:r>
      <w:r w:rsidRPr="0070568A">
        <w:rPr>
          <w:rFonts w:ascii="微软雅黑" w:eastAsia="微软雅黑" w:hAnsi="微软雅黑"/>
          <w:b/>
          <w:bCs/>
          <w:color w:val="000000" w:themeColor="text1"/>
          <w:sz w:val="21"/>
          <w:szCs w:val="21"/>
        </w:rPr>
        <w:t>深度教育春雨核心高潜力医生，提升过敏性鼻炎相关问诊中产品推荐，提升产品认知和认可</w:t>
      </w:r>
    </w:p>
    <w:p w14:paraId="0E6B0829" w14:textId="77777777" w:rsidR="00EE66C5" w:rsidRDefault="00EE66C5" w:rsidP="00EE66C5">
      <w:pPr>
        <w:textAlignment w:val="baseline"/>
        <w:rPr>
          <w:rFonts w:ascii="微软雅黑" w:eastAsia="微软雅黑" w:hAnsi="微软雅黑"/>
          <w:sz w:val="21"/>
          <w:szCs w:val="21"/>
        </w:rPr>
      </w:pPr>
      <w:r>
        <w:rPr>
          <w:rFonts w:ascii="微软雅黑" w:eastAsia="微软雅黑" w:hAnsi="微软雅黑" w:hint="eastAsia"/>
          <w:sz w:val="21"/>
          <w:szCs w:val="21"/>
        </w:rPr>
        <w:t>【学术推广】深度教育目标医生，通过专业有料的多形式图文与学术直播内容提升「儿科」「呼吸内科」「耳鼻咽喉科」目标医生产品相关学术水平，沉淀品牌私域流量。</w:t>
      </w:r>
    </w:p>
    <w:p w14:paraId="3B24CF95" w14:textId="77777777" w:rsidR="00EE66C5" w:rsidRDefault="00EE66C5" w:rsidP="00EE66C5">
      <w:pPr>
        <w:textAlignment w:val="baseline"/>
        <w:rPr>
          <w:rFonts w:ascii="微软雅黑" w:eastAsia="微软雅黑" w:hAnsi="微软雅黑"/>
          <w:sz w:val="21"/>
          <w:szCs w:val="21"/>
        </w:rPr>
      </w:pPr>
      <w:r>
        <w:rPr>
          <w:rFonts w:ascii="微软雅黑" w:eastAsia="微软雅黑" w:hAnsi="微软雅黑" w:hint="eastAsia"/>
          <w:sz w:val="21"/>
          <w:szCs w:val="21"/>
        </w:rPr>
        <w:t>【高效互动】学术活动开展，答题、科普等窗口开办，</w:t>
      </w:r>
      <w:r w:rsidRPr="00557BBC">
        <w:rPr>
          <w:rFonts w:ascii="微软雅黑" w:eastAsia="微软雅黑" w:hAnsi="微软雅黑" w:hint="eastAsia"/>
          <w:sz w:val="21"/>
          <w:szCs w:val="21"/>
        </w:rPr>
        <w:t>通过对集团医生的互动服务，活动激励，调研共创来驱动品牌影响</w:t>
      </w:r>
      <w:r>
        <w:rPr>
          <w:rFonts w:ascii="微软雅黑" w:eastAsia="微软雅黑" w:hAnsi="微软雅黑" w:hint="eastAsia"/>
          <w:sz w:val="21"/>
          <w:szCs w:val="21"/>
        </w:rPr>
        <w:t>。</w:t>
      </w:r>
    </w:p>
    <w:p w14:paraId="0E3C53EF" w14:textId="77777777" w:rsidR="00EE66C5" w:rsidRDefault="00EE66C5" w:rsidP="00EE66C5">
      <w:pPr>
        <w:pStyle w:val="a8"/>
        <w:spacing w:before="0" w:beforeAutospacing="0" w:after="0" w:afterAutospacing="0"/>
        <w:rPr>
          <w:rFonts w:ascii="微软雅黑" w:eastAsia="微软雅黑" w:hAnsi="微软雅黑" w:cs="宋体"/>
          <w:sz w:val="21"/>
          <w:szCs w:val="21"/>
        </w:rPr>
      </w:pPr>
      <w:r>
        <w:rPr>
          <w:rFonts w:ascii="微软雅黑" w:eastAsia="微软雅黑" w:hAnsi="微软雅黑" w:cs="宋体" w:hint="eastAsia"/>
          <w:sz w:val="21"/>
          <w:szCs w:val="21"/>
        </w:rPr>
        <w:t>【精准触达】44.01%医生来自三甲医院医生，广泛分布于31个省份，副主任及主任以上医生占比21.64%</w:t>
      </w:r>
    </w:p>
    <w:p w14:paraId="3B6CB245" w14:textId="388B029C" w:rsidR="00EE66C5" w:rsidRPr="007A1FC7" w:rsidRDefault="00EE66C5" w:rsidP="00EE66C5">
      <w:pPr>
        <w:ind w:left="-360"/>
        <w:jc w:val="center"/>
        <w:rPr>
          <w:color w:val="000000"/>
        </w:rPr>
      </w:pPr>
      <w:r w:rsidRPr="00A94687">
        <w:rPr>
          <w:noProof/>
        </w:rPr>
        <w:drawing>
          <wp:anchor distT="0" distB="0" distL="114300" distR="114300" simplePos="0" relativeHeight="251660288" behindDoc="0" locked="0" layoutInCell="1" allowOverlap="1" wp14:anchorId="37895DE0" wp14:editId="2BE32D52">
            <wp:simplePos x="0" y="0"/>
            <wp:positionH relativeFrom="column">
              <wp:posOffset>346075</wp:posOffset>
            </wp:positionH>
            <wp:positionV relativeFrom="paragraph">
              <wp:posOffset>337820</wp:posOffset>
            </wp:positionV>
            <wp:extent cx="4991100" cy="3314700"/>
            <wp:effectExtent l="0" t="0" r="0" b="0"/>
            <wp:wrapTopAndBottom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91100" cy="3314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FFCE9E" w14:textId="77777777" w:rsidR="00EE66C5" w:rsidRDefault="00EE66C5" w:rsidP="00EE66C5">
      <w:pPr>
        <w:pStyle w:val="a8"/>
        <w:spacing w:before="0" w:beforeAutospacing="0" w:after="0" w:afterAutospacing="0" w:line="368" w:lineRule="atLeast"/>
        <w:ind w:left="120" w:right="120"/>
      </w:pPr>
    </w:p>
    <w:p w14:paraId="17A65D2A" w14:textId="77777777" w:rsidR="00EE66C5" w:rsidRDefault="00EE66C5" w:rsidP="00EE66C5">
      <w:pPr>
        <w:pStyle w:val="a8"/>
        <w:spacing w:before="0" w:beforeAutospacing="0" w:after="0" w:afterAutospacing="0" w:line="368" w:lineRule="atLeast"/>
        <w:ind w:left="120" w:right="120"/>
      </w:pPr>
    </w:p>
    <w:p w14:paraId="6450DEF6" w14:textId="77777777" w:rsidR="00EE66C5" w:rsidRDefault="00EE66C5" w:rsidP="00EE66C5">
      <w:pPr>
        <w:pStyle w:val="a8"/>
        <w:spacing w:before="0" w:beforeAutospacing="0" w:after="0" w:afterAutospacing="0" w:line="368" w:lineRule="atLeast"/>
        <w:ind w:left="120" w:right="120"/>
      </w:pPr>
    </w:p>
    <w:p w14:paraId="0D8660E2" w14:textId="77777777" w:rsidR="00EE66C5" w:rsidRPr="00940CF0" w:rsidRDefault="00EE66C5" w:rsidP="00EE66C5">
      <w:pPr>
        <w:pStyle w:val="a8"/>
        <w:spacing w:before="0" w:beforeAutospacing="0" w:after="0" w:afterAutospacing="0"/>
        <w:rPr>
          <w:rFonts w:ascii="微软雅黑" w:eastAsia="微软雅黑" w:hAnsi="微软雅黑" w:cs="宋体"/>
          <w:sz w:val="21"/>
          <w:szCs w:val="21"/>
        </w:rPr>
      </w:pPr>
    </w:p>
    <w:p w14:paraId="773F6596" w14:textId="77777777" w:rsidR="00EE66C5" w:rsidRPr="00BA577B" w:rsidRDefault="00EE66C5" w:rsidP="00EE66C5">
      <w:pPr>
        <w:spacing w:before="100" w:beforeAutospacing="1" w:after="100" w:afterAutospacing="1"/>
        <w:textAlignment w:val="baseline"/>
        <w:rPr>
          <w:rFonts w:ascii="微软雅黑" w:eastAsia="微软雅黑" w:hAnsi="微软雅黑"/>
          <w:b/>
          <w:bCs/>
          <w:color w:val="000000" w:themeColor="text1"/>
          <w:sz w:val="21"/>
          <w:szCs w:val="21"/>
        </w:rPr>
      </w:pPr>
      <w:r w:rsidRPr="00BA577B">
        <w:rPr>
          <w:rFonts w:ascii="微软雅黑" w:eastAsia="微软雅黑" w:hAnsi="微软雅黑" w:hint="eastAsia"/>
          <w:b/>
          <w:bCs/>
          <w:color w:val="000000" w:themeColor="text1"/>
          <w:sz w:val="21"/>
          <w:szCs w:val="21"/>
        </w:rPr>
        <w:t>2</w:t>
      </w:r>
      <w:r>
        <w:rPr>
          <w:rFonts w:ascii="微软雅黑" w:eastAsia="微软雅黑" w:hAnsi="微软雅黑" w:hint="eastAsia"/>
          <w:b/>
          <w:bCs/>
          <w:color w:val="000000" w:themeColor="text1"/>
          <w:sz w:val="21"/>
          <w:szCs w:val="21"/>
        </w:rPr>
        <w:t>．</w:t>
      </w:r>
      <w:r w:rsidRPr="00BA577B">
        <w:rPr>
          <w:rFonts w:ascii="微软雅黑" w:eastAsia="微软雅黑" w:hAnsi="微软雅黑"/>
          <w:b/>
          <w:bCs/>
          <w:color w:val="000000" w:themeColor="text1"/>
          <w:sz w:val="21"/>
          <w:szCs w:val="21"/>
        </w:rPr>
        <w:t>平台专家强强背书</w:t>
      </w:r>
      <w:r w:rsidRPr="00BA577B">
        <w:rPr>
          <w:rFonts w:ascii="微软雅黑" w:eastAsia="微软雅黑" w:hAnsi="微软雅黑" w:hint="eastAsia"/>
          <w:b/>
          <w:bCs/>
          <w:color w:val="000000" w:themeColor="text1"/>
          <w:sz w:val="21"/>
          <w:szCs w:val="21"/>
        </w:rPr>
        <w:t>共同打造</w:t>
      </w:r>
      <w:r>
        <w:rPr>
          <w:rFonts w:ascii="微软雅黑" w:eastAsia="微软雅黑" w:hAnsi="微软雅黑" w:hint="eastAsia"/>
          <w:b/>
          <w:bCs/>
          <w:color w:val="000000" w:themeColor="text1"/>
          <w:sz w:val="21"/>
          <w:szCs w:val="21"/>
        </w:rPr>
        <w:t>辅舒良</w:t>
      </w:r>
      <w:r w:rsidRPr="00BA577B">
        <w:rPr>
          <w:rFonts w:ascii="微软雅黑" w:eastAsia="微软雅黑" w:hAnsi="微软雅黑" w:hint="eastAsia"/>
          <w:b/>
          <w:bCs/>
          <w:color w:val="000000" w:themeColor="text1"/>
          <w:sz w:val="21"/>
          <w:szCs w:val="21"/>
        </w:rPr>
        <w:t>系列疾病科普直播患教内容，</w:t>
      </w:r>
      <w:r w:rsidRPr="00557BBC">
        <w:rPr>
          <w:rFonts w:ascii="微软雅黑" w:eastAsia="微软雅黑" w:hAnsi="微软雅黑" w:hint="eastAsia"/>
          <w:b/>
          <w:bCs/>
          <w:color w:val="000000" w:themeColor="text1"/>
          <w:sz w:val="21"/>
          <w:szCs w:val="21"/>
        </w:rPr>
        <w:t>召开</w:t>
      </w:r>
      <w:r w:rsidRPr="00557BBC">
        <w:rPr>
          <w:rFonts w:ascii="微软雅黑" w:eastAsia="微软雅黑" w:hAnsi="微软雅黑"/>
          <w:b/>
          <w:bCs/>
          <w:color w:val="000000" w:themeColor="text1"/>
          <w:sz w:val="21"/>
          <w:szCs w:val="21"/>
        </w:rPr>
        <w:t>4期学术直播讲座，邀请核心医院专家担任讲者，</w:t>
      </w:r>
      <w:r w:rsidRPr="00557BBC">
        <w:rPr>
          <w:rFonts w:ascii="微软雅黑" w:eastAsia="微软雅黑" w:hAnsi="微软雅黑" w:hint="eastAsia"/>
          <w:b/>
          <w:bCs/>
          <w:color w:val="000000" w:themeColor="text1"/>
          <w:sz w:val="21"/>
          <w:szCs w:val="21"/>
        </w:rPr>
        <w:t>传播专业学术信息，提升春雨平台目标科室医生对辅舒良学术认知</w:t>
      </w:r>
      <w:r w:rsidRPr="00BA577B">
        <w:rPr>
          <w:rFonts w:ascii="微软雅黑" w:eastAsia="微软雅黑" w:hAnsi="微软雅黑" w:hint="eastAsia"/>
          <w:b/>
          <w:bCs/>
          <w:color w:val="000000" w:themeColor="text1"/>
          <w:sz w:val="21"/>
          <w:szCs w:val="21"/>
        </w:rPr>
        <w:t>。</w:t>
      </w:r>
    </w:p>
    <w:p w14:paraId="56292121" w14:textId="77777777" w:rsidR="00EE66C5" w:rsidRPr="00295334" w:rsidRDefault="00EE66C5" w:rsidP="00EE66C5">
      <w:pPr>
        <w:pStyle w:val="aa"/>
        <w:numPr>
          <w:ilvl w:val="0"/>
          <w:numId w:val="1"/>
        </w:numPr>
        <w:spacing w:before="100" w:beforeAutospacing="1" w:after="100" w:afterAutospacing="1"/>
        <w:ind w:firstLineChars="0"/>
        <w:textAlignment w:val="baseline"/>
        <w:rPr>
          <w:rFonts w:ascii="微软雅黑" w:eastAsia="微软雅黑" w:hAnsi="微软雅黑"/>
          <w:szCs w:val="21"/>
        </w:rPr>
      </w:pPr>
      <w:r w:rsidRPr="007E56E9">
        <w:rPr>
          <w:rFonts w:ascii="微软雅黑" w:eastAsia="微软雅黑" w:hAnsi="微软雅黑" w:hint="eastAsia"/>
          <w:szCs w:val="21"/>
        </w:rPr>
        <w:t>辅舒良学术直播讲座覆盖【过敏性鼻炎诊疗交流专区】医生集团医生，平均每期直播观看率</w:t>
      </w:r>
      <w:r w:rsidRPr="007E56E9">
        <w:rPr>
          <w:rFonts w:ascii="微软雅黑" w:eastAsia="微软雅黑" w:hAnsi="微软雅黑"/>
          <w:szCs w:val="21"/>
        </w:rPr>
        <w:t>60%+，医生互动提问积极性高</w:t>
      </w:r>
      <w:r>
        <w:rPr>
          <w:rFonts w:ascii="微软雅黑" w:eastAsia="微软雅黑" w:hAnsi="微软雅黑" w:hint="eastAsia"/>
          <w:szCs w:val="21"/>
        </w:rPr>
        <w:t>，</w:t>
      </w:r>
      <w:r w:rsidRPr="00295334">
        <w:rPr>
          <w:rFonts w:ascii="微软雅黑" w:eastAsia="微软雅黑" w:hAnsi="微软雅黑" w:cs="宋体" w:hint="eastAsia"/>
          <w:szCs w:val="21"/>
        </w:rPr>
        <w:t>直播结束后回看视频沉淀在医生集团，平均每期讲座观看量</w:t>
      </w:r>
      <w:r w:rsidRPr="00295334">
        <w:rPr>
          <w:rFonts w:ascii="微软雅黑" w:eastAsia="微软雅黑" w:hAnsi="微软雅黑" w:cs="宋体"/>
          <w:szCs w:val="21"/>
        </w:rPr>
        <w:t>1228人次，观看率60%</w:t>
      </w:r>
      <w:r>
        <w:rPr>
          <w:rFonts w:ascii="微软雅黑" w:eastAsia="微软雅黑" w:hAnsi="微软雅黑" w:cs="宋体" w:hint="eastAsia"/>
          <w:szCs w:val="21"/>
        </w:rPr>
        <w:t>；</w:t>
      </w:r>
    </w:p>
    <w:p w14:paraId="02E8CFBA" w14:textId="77777777" w:rsidR="00EE66C5" w:rsidRPr="00295334" w:rsidRDefault="00EE66C5" w:rsidP="00EE66C5">
      <w:pPr>
        <w:pStyle w:val="a8"/>
        <w:numPr>
          <w:ilvl w:val="0"/>
          <w:numId w:val="1"/>
        </w:numPr>
        <w:wordWrap w:val="0"/>
        <w:spacing w:after="150" w:line="27" w:lineRule="atLeast"/>
        <w:rPr>
          <w:rFonts w:ascii="Helvetica" w:hAnsi="Helvetica" w:cs="Helvetica"/>
          <w:color w:val="000000"/>
          <w:szCs w:val="21"/>
        </w:rPr>
      </w:pPr>
      <w:r w:rsidRPr="00295334">
        <w:rPr>
          <w:rFonts w:ascii="微软雅黑" w:eastAsia="微软雅黑" w:hAnsi="微软雅黑" w:hint="eastAsia"/>
          <w:kern w:val="2"/>
          <w:sz w:val="21"/>
          <w:szCs w:val="21"/>
        </w:rPr>
        <w:t>辅舒良学术推文共</w:t>
      </w:r>
      <w:r w:rsidRPr="00295334">
        <w:rPr>
          <w:rFonts w:ascii="微软雅黑" w:eastAsia="微软雅黑" w:hAnsi="微软雅黑"/>
          <w:kern w:val="2"/>
          <w:sz w:val="21"/>
          <w:szCs w:val="21"/>
        </w:rPr>
        <w:t>174264人次阅读量（文章打开量），平均每期阅读量34853人次</w:t>
      </w:r>
      <w:r w:rsidRPr="00295334">
        <w:rPr>
          <w:rFonts w:ascii="Helvetica" w:hAnsi="Helvetica" w:cs="Helvetica"/>
          <w:color w:val="000000"/>
          <w:szCs w:val="21"/>
        </w:rPr>
        <w:t>；</w:t>
      </w:r>
    </w:p>
    <w:p w14:paraId="3875B2CA" w14:textId="77777777" w:rsidR="00EE66C5" w:rsidRDefault="00EE66C5" w:rsidP="00EE66C5">
      <w:pPr>
        <w:pStyle w:val="a8"/>
        <w:wordWrap w:val="0"/>
        <w:spacing w:before="0" w:beforeAutospacing="0" w:after="150" w:afterAutospacing="0" w:line="27" w:lineRule="atLeast"/>
        <w:rPr>
          <w:rFonts w:ascii="Helvetica" w:hAnsi="Helvetica" w:cs="Helvetica"/>
          <w:color w:val="000000"/>
          <w:sz w:val="21"/>
          <w:szCs w:val="21"/>
        </w:rPr>
      </w:pPr>
      <w:r w:rsidRPr="00A94687">
        <w:rPr>
          <w:rFonts w:ascii="Helvetica" w:hAnsi="Helvetica" w:cs="Helvetica"/>
          <w:noProof/>
          <w:color w:val="000000"/>
          <w:sz w:val="21"/>
          <w:szCs w:val="21"/>
        </w:rPr>
        <w:drawing>
          <wp:inline distT="0" distB="0" distL="0" distR="0" wp14:anchorId="20506606" wp14:editId="4766AAA7">
            <wp:extent cx="5720715" cy="2408555"/>
            <wp:effectExtent l="0" t="0" r="0" b="4445"/>
            <wp:docPr id="12" name="图片 12" descr="文本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文本&#10;&#10;描述已自动生成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20715" cy="2408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58CD46" w14:textId="77777777" w:rsidR="00EE66C5" w:rsidRDefault="00EE66C5" w:rsidP="00EE66C5">
      <w:pPr>
        <w:spacing w:before="100" w:beforeAutospacing="1" w:after="100" w:afterAutospacing="1"/>
        <w:textAlignment w:val="baseline"/>
        <w:rPr>
          <w:rFonts w:ascii="微软雅黑" w:eastAsia="微软雅黑" w:hAnsi="微软雅黑"/>
          <w:sz w:val="21"/>
          <w:szCs w:val="21"/>
        </w:rPr>
      </w:pPr>
      <w:r w:rsidRPr="00A94687">
        <w:rPr>
          <w:rFonts w:ascii="Helvetica" w:hAnsi="Helvetica" w:cs="Helvetica"/>
          <w:noProof/>
          <w:color w:val="000000"/>
          <w:sz w:val="21"/>
          <w:szCs w:val="21"/>
        </w:rPr>
        <w:drawing>
          <wp:inline distT="0" distB="0" distL="0" distR="0" wp14:anchorId="48ADA488" wp14:editId="488DC368">
            <wp:extent cx="5720715" cy="2475230"/>
            <wp:effectExtent l="0" t="0" r="0" b="127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20715" cy="2475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C7B165" w14:textId="77777777" w:rsidR="00EE66C5" w:rsidRDefault="00EE66C5" w:rsidP="00EE66C5">
      <w:pPr>
        <w:spacing w:before="100" w:beforeAutospacing="1" w:after="100" w:afterAutospacing="1"/>
        <w:textAlignment w:val="baseline"/>
        <w:rPr>
          <w:rFonts w:ascii="微软雅黑" w:eastAsia="微软雅黑" w:hAnsi="微软雅黑"/>
          <w:b/>
          <w:color w:val="C79E5B"/>
          <w:sz w:val="28"/>
        </w:rPr>
      </w:pPr>
      <w:r>
        <w:rPr>
          <w:rFonts w:ascii="微软雅黑" w:eastAsia="微软雅黑" w:hAnsi="微软雅黑" w:hint="eastAsia"/>
          <w:b/>
          <w:color w:val="C79E5B"/>
          <w:sz w:val="28"/>
        </w:rPr>
        <w:t>营销效果与市场反馈</w:t>
      </w:r>
    </w:p>
    <w:p w14:paraId="72ED6E05" w14:textId="77777777" w:rsidR="00EE66C5" w:rsidRPr="00DE414F" w:rsidRDefault="00EE66C5" w:rsidP="00EE66C5">
      <w:pPr>
        <w:pStyle w:val="a8"/>
        <w:numPr>
          <w:ilvl w:val="0"/>
          <w:numId w:val="2"/>
        </w:numPr>
        <w:spacing w:before="0" w:beforeAutospacing="0" w:after="0" w:afterAutospacing="0"/>
        <w:rPr>
          <w:rFonts w:ascii="微软雅黑" w:eastAsia="微软雅黑" w:hAnsi="微软雅黑" w:cs="宋体"/>
          <w:sz w:val="21"/>
          <w:szCs w:val="21"/>
        </w:rPr>
      </w:pPr>
      <w:r w:rsidRPr="00DE414F">
        <w:rPr>
          <w:rFonts w:ascii="微软雅黑" w:eastAsia="微软雅黑" w:hAnsi="微软雅黑" w:cs="宋体"/>
          <w:sz w:val="21"/>
          <w:szCs w:val="21"/>
        </w:rPr>
        <w:t>本次合作超额完成预期KPI，</w:t>
      </w:r>
      <w:r w:rsidRPr="00DE414F">
        <w:rPr>
          <w:rFonts w:ascii="微软雅黑" w:eastAsia="微软雅黑" w:hAnsi="微软雅黑" w:cs="宋体" w:hint="eastAsia"/>
          <w:sz w:val="21"/>
          <w:szCs w:val="21"/>
        </w:rPr>
        <w:t>大范围线上医生教育很大程度弥补了线下覆盖的空白区域</w:t>
      </w:r>
      <w:r>
        <w:rPr>
          <w:rFonts w:ascii="微软雅黑" w:eastAsia="微软雅黑" w:hAnsi="微软雅黑" w:cs="宋体" w:hint="eastAsia"/>
          <w:sz w:val="21"/>
          <w:szCs w:val="21"/>
        </w:rPr>
        <w:t>，</w:t>
      </w:r>
      <w:r w:rsidRPr="00DE414F">
        <w:rPr>
          <w:rFonts w:ascii="微软雅黑" w:eastAsia="微软雅黑" w:hAnsi="微软雅黑" w:cs="宋体" w:hint="eastAsia"/>
          <w:sz w:val="21"/>
          <w:szCs w:val="21"/>
        </w:rPr>
        <w:t>触达医生共覆盖</w:t>
      </w:r>
      <w:r w:rsidRPr="00DE414F">
        <w:rPr>
          <w:rFonts w:ascii="微软雅黑" w:eastAsia="微软雅黑" w:hAnsi="微软雅黑" w:cs="宋体"/>
          <w:sz w:val="21"/>
          <w:szCs w:val="21"/>
        </w:rPr>
        <w:t>31个省自治区，</w:t>
      </w:r>
      <w:r w:rsidRPr="00DE414F">
        <w:rPr>
          <w:rFonts w:ascii="微软雅黑" w:eastAsia="微软雅黑" w:hAnsi="微软雅黑" w:cs="宋体" w:hint="eastAsia"/>
          <w:sz w:val="21"/>
          <w:szCs w:val="21"/>
        </w:rPr>
        <w:t>医生集团医生与线下医院匹配度高，目标医生覆盖率高</w:t>
      </w:r>
      <w:r>
        <w:rPr>
          <w:rFonts w:ascii="微软雅黑" w:eastAsia="微软雅黑" w:hAnsi="微软雅黑" w:cs="宋体" w:hint="eastAsia"/>
          <w:sz w:val="21"/>
          <w:szCs w:val="21"/>
        </w:rPr>
        <w:t>；</w:t>
      </w:r>
    </w:p>
    <w:p w14:paraId="19A29919" w14:textId="77777777" w:rsidR="00EE66C5" w:rsidRDefault="00EE66C5" w:rsidP="00EE66C5">
      <w:pPr>
        <w:pStyle w:val="a8"/>
        <w:numPr>
          <w:ilvl w:val="0"/>
          <w:numId w:val="2"/>
        </w:numPr>
        <w:spacing w:before="0" w:beforeAutospacing="0" w:after="0" w:afterAutospacing="0"/>
        <w:rPr>
          <w:rFonts w:ascii="微软雅黑" w:eastAsia="微软雅黑" w:hAnsi="微软雅黑" w:cs="宋体"/>
          <w:sz w:val="21"/>
          <w:szCs w:val="21"/>
        </w:rPr>
      </w:pPr>
      <w:r w:rsidRPr="00DE414F">
        <w:rPr>
          <w:rFonts w:ascii="微软雅黑" w:eastAsia="微软雅黑" w:hAnsi="微软雅黑" w:cs="宋体"/>
          <w:sz w:val="21"/>
          <w:szCs w:val="21"/>
        </w:rPr>
        <w:t>2022年辅舒良组建医生集团后，接诊了较大比例AR适应症问题良，</w:t>
      </w:r>
      <w:r w:rsidRPr="00DE414F">
        <w:rPr>
          <w:rFonts w:ascii="微软雅黑" w:eastAsia="微软雅黑" w:hAnsi="微软雅黑" w:cs="宋体" w:hint="eastAsia"/>
          <w:sz w:val="21"/>
          <w:szCs w:val="21"/>
        </w:rPr>
        <w:t>共有</w:t>
      </w:r>
      <w:r w:rsidRPr="00DE414F">
        <w:rPr>
          <w:rFonts w:ascii="微软雅黑" w:eastAsia="微软雅黑" w:hAnsi="微软雅黑" w:cs="宋体"/>
          <w:sz w:val="21"/>
          <w:szCs w:val="21"/>
        </w:rPr>
        <w:t>1536位集团医生有推荐辅舒良行为，且人均推荐次数远高于非医生集团</w:t>
      </w:r>
      <w:r>
        <w:rPr>
          <w:rFonts w:ascii="微软雅黑" w:eastAsia="微软雅黑" w:hAnsi="微软雅黑" w:cs="宋体" w:hint="eastAsia"/>
          <w:sz w:val="21"/>
          <w:szCs w:val="21"/>
        </w:rPr>
        <w:t>；</w:t>
      </w:r>
    </w:p>
    <w:p w14:paraId="0DD8217D" w14:textId="77777777" w:rsidR="00EE66C5" w:rsidRPr="00DE414F" w:rsidRDefault="00EE66C5" w:rsidP="00EE66C5">
      <w:pPr>
        <w:pStyle w:val="a8"/>
        <w:numPr>
          <w:ilvl w:val="0"/>
          <w:numId w:val="2"/>
        </w:numPr>
        <w:spacing w:before="0" w:beforeAutospacing="0" w:after="0" w:afterAutospacing="0"/>
        <w:rPr>
          <w:rFonts w:ascii="微软雅黑" w:eastAsia="微软雅黑" w:hAnsi="微软雅黑" w:cs="宋体"/>
          <w:sz w:val="21"/>
          <w:szCs w:val="21"/>
        </w:rPr>
      </w:pPr>
      <w:r w:rsidRPr="00DE414F">
        <w:rPr>
          <w:rFonts w:ascii="微软雅黑" w:eastAsia="微软雅黑" w:hAnsi="微软雅黑" w:cs="宋体" w:hint="eastAsia"/>
          <w:sz w:val="21"/>
          <w:szCs w:val="21"/>
        </w:rPr>
        <w:t>辅舒良项目影响，平台用户对产品主动搜索行为有极大提升，辅舒良品牌声量逐年增加</w:t>
      </w:r>
      <w:r>
        <w:rPr>
          <w:rFonts w:ascii="微软雅黑" w:eastAsia="微软雅黑" w:hAnsi="微软雅黑" w:cs="宋体" w:hint="eastAsia"/>
          <w:sz w:val="21"/>
          <w:szCs w:val="21"/>
        </w:rPr>
        <w:t>。</w:t>
      </w:r>
    </w:p>
    <w:p w14:paraId="5EBEF1EF" w14:textId="77777777" w:rsidR="00BD10C8" w:rsidRPr="00EE66C5" w:rsidRDefault="00000000"/>
    <w:sectPr w:rsidR="00BD10C8" w:rsidRPr="00EE66C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1196" w:bottom="624" w:left="1701" w:header="468" w:footer="907" w:gutter="0"/>
      <w:pgNumType w:start="1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CDE15A" w14:textId="77777777" w:rsidR="00CD1BB3" w:rsidRDefault="00CD1BB3">
      <w:r>
        <w:separator/>
      </w:r>
    </w:p>
  </w:endnote>
  <w:endnote w:type="continuationSeparator" w:id="0">
    <w:p w14:paraId="78426295" w14:textId="77777777" w:rsidR="00CD1BB3" w:rsidRDefault="00CD1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39753" w14:textId="77777777" w:rsidR="00E9760B" w:rsidRDefault="00000000">
    <w:pPr>
      <w:pStyle w:val="a4"/>
      <w:framePr w:wrap="around" w:vAnchor="text" w:hAnchor="margin" w:xAlign="right" w:y="1"/>
      <w:rPr>
        <w:rStyle w:val="a9"/>
      </w:rPr>
    </w:pPr>
    <w:r>
      <w:fldChar w:fldCharType="begin"/>
    </w:r>
    <w:r>
      <w:rPr>
        <w:rStyle w:val="a9"/>
      </w:rPr>
      <w:instrText xml:space="preserve">PAGE  </w:instrText>
    </w:r>
    <w:r>
      <w:fldChar w:fldCharType="separate"/>
    </w:r>
    <w:r>
      <w:rPr>
        <w:rStyle w:val="a9"/>
      </w:rPr>
      <w:t>1</w:t>
    </w:r>
    <w:r>
      <w:fldChar w:fldCharType="end"/>
    </w:r>
  </w:p>
  <w:p w14:paraId="4B112644" w14:textId="77777777" w:rsidR="00E9760B" w:rsidRDefault="00000000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92672" w14:textId="77777777" w:rsidR="00E9760B" w:rsidRDefault="00000000">
    <w:pPr>
      <w:pStyle w:val="a4"/>
      <w:framePr w:wrap="around" w:vAnchor="text" w:hAnchor="margin" w:xAlign="right" w:y="1"/>
      <w:rPr>
        <w:rStyle w:val="a9"/>
      </w:rPr>
    </w:pPr>
  </w:p>
  <w:p w14:paraId="4FD4B828" w14:textId="77777777" w:rsidR="00E9760B" w:rsidRDefault="00000000">
    <w:pPr>
      <w:pStyle w:val="a4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EC2AD" w14:textId="77777777" w:rsidR="00A94687" w:rsidRDefault="0000000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786447" w14:textId="77777777" w:rsidR="00CD1BB3" w:rsidRDefault="00CD1BB3">
      <w:r>
        <w:separator/>
      </w:r>
    </w:p>
  </w:footnote>
  <w:footnote w:type="continuationSeparator" w:id="0">
    <w:p w14:paraId="08569CDD" w14:textId="77777777" w:rsidR="00CD1BB3" w:rsidRDefault="00CD1B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E49FF" w14:textId="77777777" w:rsidR="00A94687" w:rsidRDefault="00000000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EFFCB" w14:textId="77777777" w:rsidR="00E9760B" w:rsidRDefault="00000000">
    <w:pPr>
      <w:pStyle w:val="a6"/>
      <w:jc w:val="both"/>
      <w:rPr>
        <w:rFonts w:ascii="微软雅黑" w:eastAsia="微软雅黑" w:hAnsi="微软雅黑"/>
        <w:color w:val="333333"/>
        <w:sz w:val="21"/>
      </w:rPr>
    </w:pPr>
    <w:r>
      <w:rPr>
        <w:b/>
        <w:noProof/>
        <w:color w:val="333333"/>
        <w:sz w:val="21"/>
      </w:rPr>
      <w:drawing>
        <wp:inline distT="0" distB="0" distL="0" distR="0" wp14:anchorId="3EA04918" wp14:editId="2620EAF9">
          <wp:extent cx="776605" cy="377825"/>
          <wp:effectExtent l="0" t="0" r="0" b="0"/>
          <wp:docPr id="9" name="图片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8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9290" cy="3892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  <w:b/>
        <w:color w:val="333333"/>
        <w:sz w:val="21"/>
      </w:rPr>
      <w:t xml:space="preserve">                                   </w:t>
    </w:r>
    <w:r>
      <w:rPr>
        <w:b/>
        <w:color w:val="333333"/>
        <w:sz w:val="21"/>
      </w:rPr>
      <w:t xml:space="preserve">          </w:t>
    </w:r>
    <w:r>
      <w:rPr>
        <w:rFonts w:ascii="微软雅黑" w:eastAsia="微软雅黑" w:hAnsi="微软雅黑" w:hint="eastAsia"/>
        <w:color w:val="333333"/>
        <w:sz w:val="21"/>
      </w:rPr>
      <w:t>第</w:t>
    </w:r>
    <w:r>
      <w:rPr>
        <w:rFonts w:ascii="微软雅黑" w:eastAsia="微软雅黑" w:hAnsi="微软雅黑"/>
        <w:color w:val="333333"/>
        <w:sz w:val="21"/>
      </w:rPr>
      <w:t>1</w:t>
    </w:r>
    <w:r>
      <w:rPr>
        <w:rFonts w:ascii="微软雅黑" w:eastAsia="微软雅黑" w:hAnsi="微软雅黑" w:hint="eastAsia"/>
        <w:color w:val="333333"/>
        <w:sz w:val="21"/>
      </w:rPr>
      <w:t>4届金鼠标数字营销大赛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10158" w14:textId="77777777" w:rsidR="00A94687" w:rsidRDefault="0000000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92098"/>
    <w:multiLevelType w:val="hybridMultilevel"/>
    <w:tmpl w:val="3650EC5E"/>
    <w:lvl w:ilvl="0" w:tplc="0409000F">
      <w:start w:val="1"/>
      <w:numFmt w:val="decimal"/>
      <w:lvlText w:val="%1."/>
      <w:lvlJc w:val="left"/>
      <w:pPr>
        <w:ind w:left="440" w:hanging="44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7FB70AB"/>
    <w:multiLevelType w:val="hybridMultilevel"/>
    <w:tmpl w:val="4444597E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5CFE3DD4"/>
    <w:multiLevelType w:val="multilevel"/>
    <w:tmpl w:val="DF4E57B0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16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44592518">
    <w:abstractNumId w:val="2"/>
  </w:num>
  <w:num w:numId="2" w16cid:durableId="565796746">
    <w:abstractNumId w:val="0"/>
  </w:num>
  <w:num w:numId="3" w16cid:durableId="776019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6C5"/>
    <w:rsid w:val="00041292"/>
    <w:rsid w:val="00572303"/>
    <w:rsid w:val="00764AE6"/>
    <w:rsid w:val="007A1FC7"/>
    <w:rsid w:val="00907465"/>
    <w:rsid w:val="00C5731C"/>
    <w:rsid w:val="00CB1EE2"/>
    <w:rsid w:val="00CD1BB3"/>
    <w:rsid w:val="00EE6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1EE3F9"/>
  <w15:chartTrackingRefBased/>
  <w15:docId w15:val="{E0644A1F-D77E-CD4B-942D-A0F6D87C4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66C5"/>
    <w:rPr>
      <w:rFonts w:ascii="宋体" w:eastAsia="宋体" w:hAnsi="宋体" w:cs="宋体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">
    <w:name w:val="案例类-大标题"/>
    <w:basedOn w:val="a"/>
    <w:autoRedefine/>
    <w:qFormat/>
    <w:rsid w:val="00764AE6"/>
    <w:pPr>
      <w:spacing w:beforeLines="100" w:before="100" w:afterLines="100" w:after="100"/>
      <w:jc w:val="center"/>
      <w:outlineLvl w:val="0"/>
    </w:pPr>
    <w:rPr>
      <w:rFonts w:ascii="Times New Roman" w:eastAsia="微软雅黑" w:hAnsi="Times New Roman" w:cs="Times New Roman"/>
      <w:b/>
      <w:sz w:val="32"/>
      <w:szCs w:val="20"/>
    </w:rPr>
  </w:style>
  <w:style w:type="paragraph" w:styleId="a3">
    <w:name w:val="No Spacing"/>
    <w:uiPriority w:val="1"/>
    <w:qFormat/>
    <w:rsid w:val="00C5731C"/>
    <w:pPr>
      <w:widowControl w:val="0"/>
      <w:jc w:val="both"/>
    </w:pPr>
  </w:style>
  <w:style w:type="paragraph" w:customStyle="1" w:styleId="-0">
    <w:name w:val="案例类-正文"/>
    <w:basedOn w:val="a"/>
    <w:autoRedefine/>
    <w:qFormat/>
    <w:rsid w:val="00C5731C"/>
    <w:pPr>
      <w:spacing w:before="100" w:beforeAutospacing="1" w:after="100" w:afterAutospacing="1"/>
    </w:pPr>
    <w:rPr>
      <w:rFonts w:eastAsia="微软雅黑"/>
    </w:rPr>
  </w:style>
  <w:style w:type="paragraph" w:customStyle="1" w:styleId="-1">
    <w:name w:val="案例类-蓝色标题"/>
    <w:basedOn w:val="a"/>
    <w:autoRedefine/>
    <w:qFormat/>
    <w:rsid w:val="00C5731C"/>
    <w:pPr>
      <w:spacing w:after="100" w:afterAutospacing="1"/>
      <w:textAlignment w:val="baseline"/>
    </w:pPr>
    <w:rPr>
      <w:rFonts w:ascii="微软雅黑" w:eastAsia="微软雅黑" w:hAnsi="微软雅黑" w:cs="Times New Roman"/>
      <w:b/>
      <w:color w:val="0000FF"/>
      <w:sz w:val="28"/>
    </w:rPr>
  </w:style>
  <w:style w:type="paragraph" w:styleId="a4">
    <w:name w:val="footer"/>
    <w:basedOn w:val="a"/>
    <w:link w:val="a5"/>
    <w:qFormat/>
    <w:rsid w:val="00EE66C5"/>
    <w:pPr>
      <w:widowControl w:val="0"/>
      <w:tabs>
        <w:tab w:val="center" w:pos="4153"/>
        <w:tab w:val="right" w:pos="8306"/>
      </w:tabs>
      <w:snapToGrid w:val="0"/>
    </w:pPr>
    <w:rPr>
      <w:rFonts w:ascii="Times New Roman" w:hAnsi="Times New Roman" w:cs="Times New Roman"/>
      <w:kern w:val="2"/>
      <w:sz w:val="18"/>
      <w:szCs w:val="20"/>
    </w:rPr>
  </w:style>
  <w:style w:type="character" w:customStyle="1" w:styleId="a5">
    <w:name w:val="页脚 字符"/>
    <w:basedOn w:val="a0"/>
    <w:link w:val="a4"/>
    <w:rsid w:val="00EE66C5"/>
    <w:rPr>
      <w:rFonts w:ascii="Times New Roman" w:eastAsia="宋体" w:hAnsi="Times New Roman" w:cs="Times New Roman"/>
      <w:sz w:val="18"/>
      <w:szCs w:val="20"/>
    </w:rPr>
  </w:style>
  <w:style w:type="paragraph" w:styleId="a6">
    <w:name w:val="header"/>
    <w:basedOn w:val="a"/>
    <w:link w:val="a7"/>
    <w:qFormat/>
    <w:rsid w:val="00EE66C5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kern w:val="2"/>
      <w:sz w:val="18"/>
      <w:szCs w:val="20"/>
    </w:rPr>
  </w:style>
  <w:style w:type="character" w:customStyle="1" w:styleId="a7">
    <w:name w:val="页眉 字符"/>
    <w:basedOn w:val="a0"/>
    <w:link w:val="a6"/>
    <w:rsid w:val="00EE66C5"/>
    <w:rPr>
      <w:rFonts w:ascii="Times New Roman" w:eastAsia="宋体" w:hAnsi="Times New Roman" w:cs="Times New Roman"/>
      <w:sz w:val="18"/>
      <w:szCs w:val="20"/>
    </w:rPr>
  </w:style>
  <w:style w:type="paragraph" w:styleId="a8">
    <w:name w:val="Normal (Web)"/>
    <w:basedOn w:val="a"/>
    <w:uiPriority w:val="99"/>
    <w:qFormat/>
    <w:rsid w:val="00EE66C5"/>
    <w:pPr>
      <w:spacing w:before="100" w:beforeAutospacing="1" w:after="100" w:afterAutospacing="1"/>
    </w:pPr>
    <w:rPr>
      <w:rFonts w:cs="Times New Roman"/>
      <w:szCs w:val="20"/>
    </w:rPr>
  </w:style>
  <w:style w:type="character" w:styleId="a9">
    <w:name w:val="page number"/>
    <w:basedOn w:val="a0"/>
    <w:qFormat/>
    <w:rsid w:val="00EE66C5"/>
  </w:style>
  <w:style w:type="paragraph" w:styleId="aa">
    <w:name w:val="List Paragraph"/>
    <w:basedOn w:val="a"/>
    <w:uiPriority w:val="34"/>
    <w:qFormat/>
    <w:rsid w:val="00EE66C5"/>
    <w:pPr>
      <w:widowControl w:val="0"/>
      <w:ind w:firstLineChars="200" w:firstLine="420"/>
      <w:jc w:val="both"/>
    </w:pPr>
    <w:rPr>
      <w:rFonts w:ascii="Calibri" w:hAnsi="Calibri" w:cs="Times New Roman"/>
      <w:kern w:val="2"/>
      <w:sz w:val="2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688</Words>
  <Characters>717</Characters>
  <Application>Microsoft Office Word</Application>
  <DocSecurity>0</DocSecurity>
  <Lines>31</Lines>
  <Paragraphs>27</Paragraphs>
  <ScaleCrop>false</ScaleCrop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yeziapp</dc:creator>
  <cp:keywords/>
  <dc:description/>
  <cp:lastModifiedBy>yeziapp</cp:lastModifiedBy>
  <cp:revision>2</cp:revision>
  <dcterms:created xsi:type="dcterms:W3CDTF">2023-02-16T02:59:00Z</dcterms:created>
  <dcterms:modified xsi:type="dcterms:W3CDTF">2023-02-16T03:25:00Z</dcterms:modified>
</cp:coreProperties>
</file>