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虚拟世界真实社交，安慕希冲入Z世代兴趣新次元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安慕希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食品饮料</w:t>
      </w:r>
    </w:p>
    <w:p>
      <w:pPr>
        <w:keepNext w:val="0"/>
        <w:keepLines w:val="0"/>
        <w:widowControl/>
        <w:suppressLineNumbers w:val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2022.06.28-07.29</w:t>
      </w:r>
    </w:p>
    <w:p>
      <w:pPr>
        <w:spacing w:after="240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.2021年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AMX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虚拟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人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AYAYI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同推出了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全球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首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款数字酸奶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年，作为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向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走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在年轻化潮流前线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的安慕希再度出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宣布强势进军元宇宙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。并以夏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新品芒果酸奶和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气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泡酸奶为灵感，携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⻩河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山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、宋婷两位元宇宙艺术家打造出了两款惊艳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非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凡的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数字艺术藏品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周杰伦新曲《最伟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的作品》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掀起全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解读艺术梗的热潮，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天后安慕希带着数字艺术藏品问世，领跑数字艺术先锋潮流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916930" cy="2223770"/>
            <wp:effectExtent l="0" t="0" r="1270" b="11430"/>
            <wp:docPr id="12" name="图片 12" descr="/Users/chenshanhai/Desktop/🧣/案例报奖/2023年/IAI/安慕希NFT/6191673318695_.pic.jpg619167331869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chenshanhai/Desktop/🧣/案例报奖/2023年/IAI/安慕希NFT/6191673318695_.pic.jpg6191673318695_.pic"/>
                    <pic:cNvPicPr>
                      <a:picLocks noChangeAspect="1"/>
                    </pic:cNvPicPr>
                  </pic:nvPicPr>
                  <pic:blipFill>
                    <a:blip r:embed="rId10"/>
                    <a:srcRect t="24212" b="8877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438140" cy="3045460"/>
            <wp:effectExtent l="0" t="0" r="22860" b="2540"/>
            <wp:docPr id="19" name="图片 19" descr="/Users/chenshanhai/Desktop/🧣/案例报奖/2023年/IAI/安慕希NFT/6201673319098_.pic.jpg620167331909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chenshanhai/Desktop/🧣/案例报奖/2023年/IAI/安慕希NFT/6201673319098_.pic.jpg6201673319098_.pic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344160" cy="3625850"/>
            <wp:effectExtent l="0" t="0" r="15240" b="6350"/>
            <wp:docPr id="4" name="图片 4" descr="/Users/chenshanhai/Desktop/🧣/月度征集/2023-1月/华北/华北1月视频包装案例资料/安慕希NFT案例/nft相关资料/安慕希 数字藏品物料/作品/黄河山 芒果园飞行岛 final.jpg黄河山 芒果园飞行岛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chenshanhai/Desktop/🧣/月度征集/2023-1月/华北/华北1月视频包装案例资料/安慕希NFT案例/nft相关资料/安慕希 数字藏品物料/作品/黄河山 芒果园飞行岛 final.jpg黄河山 芒果园飞行岛 final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.在竞争愈发激烈的酸奶产业中，安慕希作为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老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玩家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直在不断突破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自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我，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为寻求着品牌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年轻⼈的更有效沟通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语境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不断努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2.安慕希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在此场营销活动中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希望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有梗有料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又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高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度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的元宇宙新品营销，可以达到个性破圈，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让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年轻人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对品牌和新品有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个更为全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的认识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3.安慕希需要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找到如何玩热NFT的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方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，从两款夏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新品安慕希“芒果燕⻨酸奶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和安慕希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有汽⼉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气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泡酸奶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产品特点为出发点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融合年轻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喜爱的元宇宙概念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：</w:t>
      </w:r>
    </w:p>
    <w:p>
      <w:pPr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视频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宋婷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&amp;安慕希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《非同质的蓝：代码之镜》数字藏品</w:t>
      </w:r>
    </w:p>
    <w:p>
      <w:pPr>
        <w:spacing w:line="240" w:lineRule="auto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"https://www.bilibili.com/video/BV1AD4y1P79v/?vd_source=57c66e95f7d7d1eb5af8dfc26ffe50e0"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sz w:val="21"/>
          <w:szCs w:val="21"/>
          <w:lang w:eastAsia="zh-Hans"/>
        </w:rPr>
        <w:t>https://www.bilibili.com/video/BV1AD4y1P79v/?vd_source=57c66e95f7d7d1eb5af8dfc26ffe50e0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spacing w:line="240" w:lineRule="auto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视频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2：黄河山&amp;安慕希《芒果园飞行岛》数字藏品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  <w:instrText xml:space="preserve"> HYPERLINK "https://www.bilibili.com/video/BV1hY411i7EP/?vd_source=57c66e95f7d7d1eb5af8dfc26ffe50e0" </w:instrTex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  <w:fldChar w:fldCharType="separate"/>
      </w:r>
      <w:r>
        <w:rPr>
          <w:rStyle w:val="19"/>
          <w:rFonts w:hint="default" w:ascii="微软雅黑" w:hAnsi="微软雅黑" w:eastAsia="微软雅黑" w:cs="微软雅黑"/>
          <w:sz w:val="21"/>
          <w:szCs w:val="21"/>
          <w:lang w:val="en-US" w:eastAsia="zh-Hans"/>
        </w:rPr>
        <w:t>https://www.bilibili.com/video/BV1hY411i7EP/?vd_source=57c66e95f7d7d1eb5af8dfc26ffe50e0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【营销策略】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内容场赋能品牌营销场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打造数字藏品内容营销闭环链路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，让NFT撞上真实社交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户洞察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：Z世代感知元宇宙艺术，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户关注数字藏品和数字藏品创作者，进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引导成为安慕希兴趣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户品牌认知，聚合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NFT&amp;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安慕希兴趣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户品牌认知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平台场域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：基于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为数据洞察，发掘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户认知共性焦点，数据对位数字藏品创意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容，找到数字发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平台，确认创意与产品结合内容，筛选并确认发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创作灵感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：虚拟艺术来⾃于现实情绪，找到现实情绪共鸣点，把现实情绪变成虚拟艺术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激活现实情绪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传播策略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：从传播期到沉淀期搭建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AICL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模型，实现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认知注意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激发兴趣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收藏分享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忠诚累计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264150" cy="2437130"/>
            <wp:effectExtent l="0" t="0" r="19050" b="1270"/>
            <wp:docPr id="17" name="图片 17" descr="/Users/chenshanhai/Desktop/🧣/案例报奖/2023年/IAI/安慕希NFT/6381673327802_.pic.jpg638167332780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chenshanhai/Desktop/🧣/案例报奖/2023年/IAI/安慕希NFT/6381673327802_.pic.jpg6381673327802_.pic"/>
                    <pic:cNvPicPr>
                      <a:picLocks noChangeAspect="1"/>
                    </pic:cNvPicPr>
                  </pic:nvPicPr>
                  <pic:blipFill>
                    <a:blip r:embed="rId13"/>
                    <a:srcRect b="1779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260975" cy="2410460"/>
            <wp:effectExtent l="0" t="0" r="22225" b="2540"/>
            <wp:docPr id="14" name="图片 14" descr="/Users/chenshanhai/Desktop/🧣/案例报奖/2023年/IAI/安慕希NFT/6321673321295_.pic.jpg632167332129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chenshanhai/Desktop/🧣/案例报奖/2023年/IAI/安慕希NFT/6321673321295_.pic.jpg6321673321295_.pic"/>
                    <pic:cNvPicPr>
                      <a:picLocks noChangeAspect="1"/>
                    </pic:cNvPicPr>
                  </pic:nvPicPr>
                  <pic:blipFill>
                    <a:blip r:embed="rId14"/>
                    <a:srcRect b="183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【创意亮点】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1.联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国内知名AI和加密艺术家宋婷推出了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全球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首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款动态数字艺术藏品《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非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同质的蓝：代码之镜》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，限量发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999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枚，含以四块由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AI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成的扎染图案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为背景，分别对应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⻛、花、雪、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气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泡酸奶蕴含在背景中间。艺术家扎染和蜡染的安慕希logo图案，扎染数据集经过算法训练后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成的动态数字效果，以及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安慕希瓶身三者组合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起，形成了⼀种虚实结合的视觉冲击感。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29200" cy="2802890"/>
            <wp:effectExtent l="0" t="0" r="0" b="16510"/>
            <wp:docPr id="15" name="图片 15" descr="/Users/chenshanhai/Desktop/🧣/案例报奖/2023年/IAI/安慕希NFT/6221673319518_.pic.jpg622167331951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chenshanhai/Desktop/🧣/案例报奖/2023年/IAI/安慕希NFT/6221673319518_.pic.jpg6221673319518_.pic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.安慕希携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知名元宇宙艺术家⻩河⼭，以芒果酸奶为灵感打造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秃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城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IP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全新数字艺术藏品《芒果园⻜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岛》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，打造了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座同样充满奇妙幻想的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芒果园⻜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岛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，并为其创作了与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秃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城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脉相承的主题故事线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。岛屿由安慕希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芒果燕⻨酸奶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提供动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，城主秃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化身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芒果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使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，乘坐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香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甜多汁的芒果园⻜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岛完成巡城游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jc w:val="both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4993005" cy="2802890"/>
            <wp:effectExtent l="0" t="0" r="10795" b="16510"/>
            <wp:docPr id="16" name="图片 16" descr="/Users/chenshanhai/Desktop/🧣/案例报奖/2023年/IAI/安慕希NFT/6291673320654_.pic.jpg62916733206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chenshanhai/Desktop/🧣/案例报奖/2023年/IAI/安慕希NFT/6291673320654_.pic.jpg6291673320654_.pic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【传播节奏】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公域+私域双端发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助推安慕希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NFT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藏品热度攀升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74920" cy="2854325"/>
            <wp:effectExtent l="0" t="0" r="5080" b="15875"/>
            <wp:docPr id="18" name="图片 18" descr="/Users/chenshanhai/Desktop/🧣/案例报奖/2023年/IAI/安慕希NFT/6391673329407_.pic.jpg639167332940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chenshanhai/Desktop/🧣/案例报奖/2023年/IAI/安慕希NFT/6391673329407_.pic.jpg6391673329407_.pic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【打造认知注意】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高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调官宣：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话题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首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艺术家联合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发布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VLOG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数字藏品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.热度助推：平台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优质资源合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铺排传播吸引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户关注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.产品扩散：利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数字藏品相关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账号扩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安慕希活动辐射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面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【激发⽤户兴趣】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圈层召唤：通过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社群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方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联合传播调动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众圈层兴趣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群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【促进收藏分享】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键三联：定制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H5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品牌任务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首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次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打通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户真实社交与品牌私域沉淀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94605" cy="2865755"/>
            <wp:effectExtent l="0" t="0" r="10795" b="4445"/>
            <wp:docPr id="21" name="图片 21" descr="/Users/chenshanhai/Desktop/🧣/案例报奖/2023年/IAI/安慕希NFT/6241673320366_.pic.jpg624167332036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chenshanhai/Desktop/🧣/案例报奖/2023年/IAI/安慕希NFT/6241673320366_.pic.jpg6241673320366_.pic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82540" cy="2865755"/>
            <wp:effectExtent l="0" t="0" r="22860" b="4445"/>
            <wp:docPr id="5" name="图片 5" descr="/Users/chenshanhai/Desktop/🧣/案例报奖/2023年/IAI/安慕希NFT/6411673329891_.pic.jpg641167332989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chenshanhai/Desktop/🧣/案例报奖/2023年/IAI/安慕希NFT/6411673329891_.pic.jpg6411673329891_.pic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55870" cy="2865755"/>
            <wp:effectExtent l="0" t="0" r="24130" b="4445"/>
            <wp:docPr id="6" name="图片 6" descr="/Users/chenshanhai/Desktop/🧣/案例报奖/2023年/IAI/安慕希NFT/6421673329925_.pic.jpg642167332992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chenshanhai/Desktop/🧣/案例报奖/2023年/IAI/安慕希NFT/6421673329925_.pic.jpg6421673329925_.pic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94605" cy="2861945"/>
            <wp:effectExtent l="0" t="0" r="10795" b="8255"/>
            <wp:docPr id="7" name="图片 7" descr="/Users/chenshanhai/Desktop/🧣/案例报奖/2023年/IAI/安慕希NFT/6431673329958_.pic.jpg643167332995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chenshanhai/Desktop/🧣/案例报奖/2023年/IAI/安慕希NFT/6431673329958_.pic.jpg6431673329958_.pic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94605" cy="2845435"/>
            <wp:effectExtent l="0" t="0" r="10795" b="24765"/>
            <wp:docPr id="8" name="图片 8" descr="/Users/chenshanhai/Desktop/🧣/案例报奖/2023年/IAI/安慕希NFT/6441673329990_.pic.jpg644167332999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chenshanhai/Desktop/🧣/案例报奖/2023年/IAI/安慕希NFT/6441673329990_.pic.jpg6441673329990_.pic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43805" cy="2845435"/>
            <wp:effectExtent l="0" t="0" r="10795" b="24765"/>
            <wp:docPr id="10" name="图片 10" descr="/Users/chenshanhai/Desktop/🧣/案例报奖/2023年/IAI/安慕希NFT/6451673330031_.pic.jpg645167333003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chenshanhai/Desktop/🧣/案例报奖/2023年/IAI/安慕希NFT/6451673330031_.pic.jpg6451673330031_.pic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户认知：安慕希NFT艺术营销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引发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户争相收藏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有效留存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户注意⼒；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2.品牌声量：安慕希数字藏品营销带动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品牌声势显著提升；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3.议题抢占：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安慕希与数字藏品强绑定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，跻身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NFT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领域热议焦点；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群扩容：安慕希兴趣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户成功扩容，实现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多元兴趣圈层扩列。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94605" cy="2859405"/>
            <wp:effectExtent l="0" t="0" r="10795" b="10795"/>
            <wp:docPr id="1" name="图片 1" descr="/Users/chenshanhai/Desktop/🧣/案例报奖/2023年/IAI/安慕希NFT/6251673320387_.pic.jpg625167332038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chenshanhai/Desktop/🧣/案例报奖/2023年/IAI/安慕希NFT/6251673320387_.pic.jpg6251673320387_.pic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81905" cy="2865755"/>
            <wp:effectExtent l="0" t="0" r="23495" b="4445"/>
            <wp:docPr id="2" name="图片 2" descr="/Users/chenshanhai/Desktop/🧣/案例报奖/2023年/IAI/安慕希NFT/6261673320400_.pic.jpg626167332040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henshanhai/Desktop/🧣/案例报奖/2023年/IAI/安慕希NFT/6261673320400_.pic.jpg6261673320400_.pic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94605" cy="2864485"/>
            <wp:effectExtent l="0" t="0" r="10795" b="5715"/>
            <wp:docPr id="3" name="图片 3" descr="/Users/chenshanhai/Desktop/🧣/案例报奖/2023年/IAI/安慕希NFT/6271673320412_.pic.jpg627167332041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chenshanhai/Desktop/🧣/案例报奖/2023年/IAI/安慕希NFT/6271673320412_.pic.jpg6271673320412_.pic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7BFB057"/>
    <w:rsid w:val="3B9BB6C8"/>
    <w:rsid w:val="46205CF0"/>
    <w:rsid w:val="5CFE97FC"/>
    <w:rsid w:val="5FF319FD"/>
    <w:rsid w:val="7FCF0CFC"/>
    <w:rsid w:val="A797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1603</Words>
  <Characters>1833</Characters>
  <Lines>7</Lines>
  <Paragraphs>2</Paragraphs>
  <TotalTime>16</TotalTime>
  <ScaleCrop>false</ScaleCrop>
  <LinksUpToDate>false</LinksUpToDate>
  <CharactersWithSpaces>1887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2015-11-25T07:28:00Z</dcterms:created>
  <dc:creator>雨林木风</dc:creator>
  <cp:lastModifiedBy>熊梦洋</cp:lastModifiedBy>
  <cp:lastPrinted>2012-10-13T08:46:00Z</cp:lastPrinted>
  <dcterms:modified xsi:type="dcterms:W3CDTF">2023-02-15T02:50:17Z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147022122D565EDA7B02C9630F745690</vt:lpwstr>
  </property>
</Properties>
</file>