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4645FAC" w14:textId="41B61470" w:rsidR="00B36BD0" w:rsidRPr="00602CFC" w:rsidRDefault="008D4E03" w:rsidP="00F056EB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proofErr w:type="gramStart"/>
      <w:r w:rsidRPr="00602CFC">
        <w:rPr>
          <w:rFonts w:ascii="微软雅黑" w:eastAsia="微软雅黑" w:hAnsi="微软雅黑" w:hint="eastAsia"/>
          <w:b/>
          <w:bCs/>
          <w:sz w:val="32"/>
          <w:szCs w:val="32"/>
        </w:rPr>
        <w:t>腾讯广告</w:t>
      </w:r>
      <w:proofErr w:type="gramEnd"/>
      <w:r w:rsidRPr="00602CFC">
        <w:rPr>
          <w:rFonts w:ascii="微软雅黑" w:eastAsia="微软雅黑" w:hAnsi="微软雅黑" w:hint="eastAsia"/>
          <w:b/>
          <w:bCs/>
          <w:sz w:val="32"/>
          <w:szCs w:val="32"/>
        </w:rPr>
        <w:t>「R</w:t>
      </w:r>
      <w:r w:rsidRPr="00602CFC">
        <w:rPr>
          <w:rFonts w:ascii="微软雅黑" w:eastAsia="微软雅黑" w:hAnsi="微软雅黑"/>
          <w:b/>
          <w:bCs/>
          <w:sz w:val="32"/>
          <w:szCs w:val="32"/>
        </w:rPr>
        <w:t>ACE</w:t>
      </w:r>
      <w:r w:rsidRPr="00602CFC">
        <w:rPr>
          <w:rFonts w:ascii="微软雅黑" w:eastAsia="微软雅黑" w:hAnsi="微软雅黑" w:hint="eastAsia"/>
          <w:b/>
          <w:bCs/>
          <w:sz w:val="32"/>
          <w:szCs w:val="32"/>
        </w:rPr>
        <w:t>全域营效」</w:t>
      </w:r>
      <w:r w:rsidR="00BE3FC2" w:rsidRPr="00602CFC">
        <w:rPr>
          <w:rFonts w:ascii="微软雅黑" w:eastAsia="微软雅黑" w:hAnsi="微软雅黑" w:hint="eastAsia"/>
          <w:b/>
          <w:bCs/>
          <w:sz w:val="32"/>
          <w:szCs w:val="32"/>
        </w:rPr>
        <w:t>科学营销模型</w:t>
      </w:r>
    </w:p>
    <w:p w14:paraId="79B73F32" w14:textId="50F38F65" w:rsidR="00B36BD0" w:rsidRPr="00F056EB" w:rsidRDefault="00B36BD0" w:rsidP="00F056EB">
      <w:pPr>
        <w:textAlignment w:val="baseline"/>
        <w:rPr>
          <w:rFonts w:ascii="微软雅黑" w:eastAsia="微软雅黑" w:hAnsi="微软雅黑"/>
          <w:b/>
          <w:szCs w:val="21"/>
        </w:rPr>
      </w:pPr>
      <w:r w:rsidRPr="00F056EB">
        <w:rPr>
          <w:rFonts w:ascii="微软雅黑" w:eastAsia="微软雅黑" w:hAnsi="微软雅黑" w:hint="eastAsia"/>
          <w:b/>
          <w:szCs w:val="21"/>
        </w:rPr>
        <w:t>报送</w:t>
      </w:r>
      <w:r w:rsidR="00B774FE" w:rsidRPr="00F056EB">
        <w:rPr>
          <w:rFonts w:ascii="微软雅黑" w:eastAsia="微软雅黑" w:hAnsi="微软雅黑" w:hint="eastAsia"/>
          <w:b/>
          <w:szCs w:val="21"/>
        </w:rPr>
        <w:t>公司</w:t>
      </w:r>
      <w:r w:rsidRPr="00F056EB">
        <w:rPr>
          <w:rFonts w:ascii="微软雅黑" w:eastAsia="微软雅黑" w:hAnsi="微软雅黑" w:hint="eastAsia"/>
          <w:b/>
          <w:szCs w:val="21"/>
        </w:rPr>
        <w:t>：</w:t>
      </w:r>
      <w:proofErr w:type="gramStart"/>
      <w:r w:rsidR="00872C57" w:rsidRPr="00E40DC4">
        <w:rPr>
          <w:rFonts w:ascii="微软雅黑" w:eastAsia="微软雅黑" w:hAnsi="微软雅黑" w:hint="eastAsia"/>
          <w:bCs/>
          <w:szCs w:val="21"/>
        </w:rPr>
        <w:t>腾讯广告</w:t>
      </w:r>
      <w:proofErr w:type="gramEnd"/>
    </w:p>
    <w:p w14:paraId="01707A71" w14:textId="09B1B3E5" w:rsidR="00B36BD0" w:rsidRPr="00F056EB" w:rsidRDefault="00B36BD0" w:rsidP="00F56C47">
      <w:pPr>
        <w:textAlignment w:val="baseline"/>
        <w:rPr>
          <w:rFonts w:ascii="微软雅黑" w:eastAsia="微软雅黑" w:hAnsi="微软雅黑"/>
          <w:b/>
          <w:color w:val="00B050"/>
          <w:szCs w:val="21"/>
        </w:rPr>
      </w:pPr>
      <w:r w:rsidRPr="00F056EB">
        <w:rPr>
          <w:rFonts w:ascii="微软雅黑" w:eastAsia="微软雅黑" w:hAnsi="微软雅黑" w:hint="eastAsia"/>
          <w:b/>
          <w:szCs w:val="21"/>
        </w:rPr>
        <w:t>参选类别：</w:t>
      </w:r>
      <w:r w:rsidR="00F56C47" w:rsidRPr="00F56C47">
        <w:rPr>
          <w:rFonts w:ascii="微软雅黑" w:eastAsia="微软雅黑" w:hAnsi="微软雅黑" w:hint="eastAsia"/>
          <w:szCs w:val="21"/>
        </w:rPr>
        <w:t>年度最佳</w:t>
      </w:r>
      <w:r w:rsidR="00F44252">
        <w:rPr>
          <w:rFonts w:ascii="微软雅黑" w:eastAsia="微软雅黑" w:hAnsi="微软雅黑" w:hint="eastAsia"/>
          <w:szCs w:val="21"/>
        </w:rPr>
        <w:t>数字</w:t>
      </w:r>
      <w:r w:rsidR="00F56C47" w:rsidRPr="00F56C47">
        <w:rPr>
          <w:rFonts w:ascii="微软雅黑" w:eastAsia="微软雅黑" w:hAnsi="微软雅黑" w:hint="eastAsia"/>
          <w:szCs w:val="21"/>
        </w:rPr>
        <w:t>营销工具</w:t>
      </w:r>
    </w:p>
    <w:p w14:paraId="62752E97" w14:textId="77777777" w:rsidR="00AE11A8" w:rsidRPr="00F56C47" w:rsidRDefault="003F410F" w:rsidP="00F056EB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8"/>
        </w:rPr>
      </w:pPr>
      <w:r w:rsidRPr="00F56C47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8"/>
        </w:rPr>
        <w:t>简介</w:t>
      </w:r>
    </w:p>
    <w:p w14:paraId="128FA82F" w14:textId="7034D6DA" w:rsidR="00A741A2" w:rsidRPr="00F056EB" w:rsidRDefault="00A741A2" w:rsidP="00F056EB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szCs w:val="21"/>
        </w:rPr>
      </w:pPr>
      <w:proofErr w:type="gramStart"/>
      <w:r w:rsidRPr="00F056EB">
        <w:rPr>
          <w:rFonts w:ascii="微软雅黑" w:eastAsia="微软雅黑" w:hAnsi="微软雅黑" w:hint="eastAsia"/>
          <w:szCs w:val="21"/>
        </w:rPr>
        <w:t>2021年腾讯广告</w:t>
      </w:r>
      <w:proofErr w:type="gramEnd"/>
      <w:r w:rsidRPr="00F056EB">
        <w:rPr>
          <w:rFonts w:ascii="微软雅黑" w:eastAsia="微软雅黑" w:hAnsi="微软雅黑" w:hint="eastAsia"/>
          <w:szCs w:val="21"/>
        </w:rPr>
        <w:t>推出营销科学产品「RACE</w:t>
      </w:r>
      <w:r w:rsidR="00F056EB">
        <w:rPr>
          <w:rFonts w:ascii="微软雅黑" w:eastAsia="微软雅黑" w:hAnsi="微软雅黑" w:hint="eastAsia"/>
          <w:szCs w:val="21"/>
        </w:rPr>
        <w:t>全域营效</w:t>
      </w:r>
      <w:r w:rsidRPr="00F056EB">
        <w:rPr>
          <w:rFonts w:ascii="微软雅黑" w:eastAsia="微软雅黑" w:hAnsi="微软雅黑" w:hint="eastAsia"/>
          <w:szCs w:val="21"/>
        </w:rPr>
        <w:t>」模型，由品牌广告效果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归因验效的</w:t>
      </w:r>
      <w:proofErr w:type="gramEnd"/>
      <w:r w:rsidRPr="00F056EB">
        <w:rPr>
          <w:rFonts w:ascii="微软雅黑" w:eastAsia="微软雅黑" w:hAnsi="微软雅黑" w:hint="eastAsia"/>
          <w:szCs w:val="21"/>
        </w:rPr>
        <w:t>角度切入，从实效价值(</w:t>
      </w:r>
      <w:proofErr w:type="spellStart"/>
      <w:r w:rsidRPr="00F056EB">
        <w:rPr>
          <w:rFonts w:ascii="微软雅黑" w:eastAsia="微软雅黑" w:hAnsi="微软雅黑" w:hint="eastAsia"/>
          <w:szCs w:val="21"/>
        </w:rPr>
        <w:t>ReturnValue</w:t>
      </w:r>
      <w:proofErr w:type="spellEnd"/>
      <w:r w:rsidRPr="00F056EB">
        <w:rPr>
          <w:rFonts w:ascii="微软雅黑" w:eastAsia="微软雅黑" w:hAnsi="微软雅黑" w:hint="eastAsia"/>
          <w:szCs w:val="21"/>
        </w:rPr>
        <w:t>)、资产价值(Assets Value)、心智价值Competition Value)到增益价值(Enhancement Value)，全维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度满足</w:t>
      </w:r>
      <w:proofErr w:type="gramEnd"/>
      <w:r w:rsidRPr="00F056EB">
        <w:rPr>
          <w:rFonts w:ascii="微软雅黑" w:eastAsia="微软雅黑" w:hAnsi="微软雅黑" w:hint="eastAsia"/>
          <w:szCs w:val="21"/>
        </w:rPr>
        <w:t>科学营销归因需求，多方位人群资源策略助力提效，让品牌增长之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道更为</w:t>
      </w:r>
      <w:proofErr w:type="gramEnd"/>
      <w:r w:rsidRPr="00F056EB">
        <w:rPr>
          <w:rFonts w:ascii="微软雅黑" w:eastAsia="微软雅黑" w:hAnsi="微软雅黑" w:hint="eastAsia"/>
          <w:szCs w:val="21"/>
        </w:rPr>
        <w:t>井然有序。</w:t>
      </w:r>
    </w:p>
    <w:p w14:paraId="4995C27F" w14:textId="63421FE2" w:rsidR="00DC76B9" w:rsidRPr="00F056EB" w:rsidRDefault="004F5A9B" w:rsidP="00F056EB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Cs w:val="21"/>
        </w:rPr>
      </w:pPr>
      <w:r w:rsidRPr="00F056EB">
        <w:rPr>
          <w:rFonts w:ascii="微软雅黑" w:eastAsia="微软雅黑" w:hAnsi="微软雅黑" w:hint="eastAsia"/>
          <w:szCs w:val="21"/>
        </w:rPr>
        <w:t>「RACE全域营效」模型充分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考虑腾讯社交</w:t>
      </w:r>
      <w:proofErr w:type="gramEnd"/>
      <w:r w:rsidRPr="00F056EB">
        <w:rPr>
          <w:rFonts w:ascii="微软雅黑" w:eastAsia="微软雅黑" w:hAnsi="微软雅黑" w:hint="eastAsia"/>
          <w:szCs w:val="21"/>
        </w:rPr>
        <w:t>场、内容场、交易场的独特属性，结合与广告主共建前后链路匹配，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建立腾讯广告</w:t>
      </w:r>
      <w:proofErr w:type="gramEnd"/>
      <w:r w:rsidRPr="00F056EB">
        <w:rPr>
          <w:rFonts w:ascii="微软雅黑" w:eastAsia="微软雅黑" w:hAnsi="微软雅黑" w:hint="eastAsia"/>
          <w:szCs w:val="21"/>
        </w:rPr>
        <w:t>专属5R链路</w:t>
      </w:r>
      <w:r w:rsidR="00DC76B9" w:rsidRPr="00F056EB">
        <w:rPr>
          <w:rFonts w:ascii="微软雅黑" w:eastAsia="微软雅黑" w:hAnsi="微软雅黑" w:hint="eastAsia"/>
          <w:szCs w:val="21"/>
        </w:rPr>
        <w:t>，</w:t>
      </w:r>
      <w:r w:rsidRPr="00F056EB">
        <w:rPr>
          <w:rFonts w:ascii="微软雅黑" w:eastAsia="微软雅黑" w:hAnsi="微软雅黑" w:hint="eastAsia"/>
          <w:szCs w:val="21"/>
        </w:rPr>
        <w:t>即Reach“用户覆盖”，Resonate“公域互动”，Recommend“裂变触动”，React“转化行动”，Repeat“复购忠诚”。基于5R前后链路框架，从结果到过程，从数量到质量，从对比到协同，依次构建「RACE」四重价值衡量。</w:t>
      </w:r>
      <w:r w:rsidR="00F10647" w:rsidRPr="00F056EB">
        <w:rPr>
          <w:rFonts w:ascii="微软雅黑" w:eastAsia="微软雅黑" w:hAnsi="微软雅黑" w:hint="eastAsia"/>
          <w:szCs w:val="21"/>
        </w:rPr>
        <w:t>除基于5R漏斗的人群资产及R-A-C-E价值衡量外，在内容维度，</w:t>
      </w:r>
      <w:proofErr w:type="gramStart"/>
      <w:r w:rsidR="00F10647" w:rsidRPr="00F056EB">
        <w:rPr>
          <w:rFonts w:ascii="微软雅黑" w:eastAsia="微软雅黑" w:hAnsi="微软雅黑" w:hint="eastAsia"/>
          <w:szCs w:val="21"/>
        </w:rPr>
        <w:t>腾讯广告</w:t>
      </w:r>
      <w:proofErr w:type="gramEnd"/>
      <w:r w:rsidR="00F10647" w:rsidRPr="00F056EB">
        <w:rPr>
          <w:rFonts w:ascii="微软雅黑" w:eastAsia="微软雅黑" w:hAnsi="微软雅黑" w:hint="eastAsia"/>
          <w:szCs w:val="21"/>
        </w:rPr>
        <w:t>RACE将结合品牌心智种草、内容植入等广告投放形式，从品牌角度看资产，为</w:t>
      </w:r>
      <w:proofErr w:type="gramStart"/>
      <w:r w:rsidR="00F10647" w:rsidRPr="00F056EB">
        <w:rPr>
          <w:rFonts w:ascii="微软雅黑" w:eastAsia="微软雅黑" w:hAnsi="微软雅黑" w:hint="eastAsia"/>
          <w:szCs w:val="21"/>
        </w:rPr>
        <w:t>品牌主</w:t>
      </w:r>
      <w:proofErr w:type="gramEnd"/>
      <w:r w:rsidR="00F10647" w:rsidRPr="00F056EB">
        <w:rPr>
          <w:rFonts w:ascii="微软雅黑" w:eastAsia="微软雅黑" w:hAnsi="微软雅黑" w:hint="eastAsia"/>
          <w:szCs w:val="21"/>
        </w:rPr>
        <w:t>内容营销提供更多的指引。</w:t>
      </w:r>
    </w:p>
    <w:p w14:paraId="68A4FF05" w14:textId="2F67DC08" w:rsidR="00DC76B9" w:rsidRPr="00F056EB" w:rsidRDefault="00DC76B9" w:rsidP="00F056EB">
      <w:pPr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 w:hint="eastAsia"/>
          <w:szCs w:val="21"/>
        </w:rPr>
        <w:t>为更好地助攻品牌实现全域营效，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腾讯广告</w:t>
      </w:r>
      <w:proofErr w:type="gramEnd"/>
      <w:r w:rsidRPr="00F056EB">
        <w:rPr>
          <w:rFonts w:ascii="微软雅黑" w:eastAsia="微软雅黑" w:hAnsi="微软雅黑" w:hint="eastAsia"/>
          <w:szCs w:val="21"/>
        </w:rPr>
        <w:t>RACE基于“从结果到过程、从投后到投前”的理念，整合全域数据能力，从“人货场”出发，以人群、商品、资源三大维度，帮助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品牌主</w:t>
      </w:r>
      <w:proofErr w:type="gramEnd"/>
      <w:r w:rsidRPr="00F056EB">
        <w:rPr>
          <w:rFonts w:ascii="微软雅黑" w:eastAsia="微软雅黑" w:hAnsi="微软雅黑" w:hint="eastAsia"/>
          <w:szCs w:val="21"/>
        </w:rPr>
        <w:t>制定完整的投前策略，为投后的生意增长打牢根基。模型从人群、内容、竞争到生意资产，全面支撑投后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衡量及投前</w:t>
      </w:r>
      <w:proofErr w:type="gramEnd"/>
      <w:r w:rsidRPr="00F056EB">
        <w:rPr>
          <w:rFonts w:ascii="微软雅黑" w:eastAsia="微软雅黑" w:hAnsi="微软雅黑" w:hint="eastAsia"/>
          <w:szCs w:val="21"/>
        </w:rPr>
        <w:t>策略升级，助力品牌生意增长。</w:t>
      </w:r>
    </w:p>
    <w:p w14:paraId="4678F86B" w14:textId="09B671D5" w:rsidR="00F56C47" w:rsidRPr="00F056EB" w:rsidRDefault="00F56C47" w:rsidP="00F056EB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739A197" wp14:editId="2E05F332">
            <wp:extent cx="5720715" cy="233553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B3B41" w14:textId="768ECC01" w:rsidR="00A741A2" w:rsidRPr="00F056EB" w:rsidRDefault="00A741A2" w:rsidP="00F056EB">
      <w:pPr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5F353321" wp14:editId="5D8EA722">
            <wp:extent cx="5720715" cy="34086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7E571" w14:textId="11B0DE51" w:rsidR="00AF353D" w:rsidRPr="00F056EB" w:rsidRDefault="00AF353D" w:rsidP="00F056EB">
      <w:pPr>
        <w:rPr>
          <w:rFonts w:ascii="微软雅黑" w:eastAsia="微软雅黑" w:hAnsi="微软雅黑"/>
          <w:b/>
          <w:bCs/>
          <w:szCs w:val="21"/>
        </w:rPr>
      </w:pPr>
    </w:p>
    <w:p w14:paraId="494D96FA" w14:textId="68C887BD" w:rsidR="00282A48" w:rsidRPr="00F056EB" w:rsidRDefault="00282A48" w:rsidP="00F056EB">
      <w:pPr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 w:hint="eastAsia"/>
          <w:b/>
          <w:bCs/>
          <w:szCs w:val="21"/>
        </w:rPr>
        <w:t>点击查看：</w:t>
      </w:r>
      <w:r>
        <w:fldChar w:fldCharType="begin"/>
      </w:r>
      <w:r>
        <w:instrText>HYPERLINK "https://www.xinpianchang.com/a12352039"</w:instrText>
      </w:r>
      <w:r>
        <w:fldChar w:fldCharType="separate"/>
      </w:r>
      <w:proofErr w:type="gramStart"/>
      <w:r w:rsidRPr="00F056EB">
        <w:rPr>
          <w:rStyle w:val="a5"/>
          <w:rFonts w:ascii="微软雅黑" w:eastAsia="微软雅黑" w:hAnsi="微软雅黑"/>
          <w:szCs w:val="21"/>
        </w:rPr>
        <w:t>腾讯广告</w:t>
      </w:r>
      <w:proofErr w:type="gramEnd"/>
      <w:r w:rsidRPr="00F056EB">
        <w:rPr>
          <w:rStyle w:val="a5"/>
          <w:rFonts w:ascii="微软雅黑" w:eastAsia="微软雅黑" w:hAnsi="微软雅黑"/>
          <w:szCs w:val="21"/>
        </w:rPr>
        <w:t>营销科学产品</w:t>
      </w:r>
      <w:r w:rsidRPr="00F056EB">
        <w:rPr>
          <w:rStyle w:val="a5"/>
          <w:rFonts w:ascii="微软雅黑" w:eastAsia="微软雅黑" w:hAnsi="微软雅黑" w:hint="eastAsia"/>
          <w:szCs w:val="21"/>
        </w:rPr>
        <w:t>R</w:t>
      </w:r>
      <w:r w:rsidRPr="00F056EB">
        <w:rPr>
          <w:rStyle w:val="a5"/>
          <w:rFonts w:ascii="微软雅黑" w:eastAsia="微软雅黑" w:hAnsi="微软雅黑"/>
          <w:szCs w:val="21"/>
        </w:rPr>
        <w:t>ACE介绍视频</w:t>
      </w:r>
      <w:r>
        <w:rPr>
          <w:rStyle w:val="a5"/>
          <w:rFonts w:ascii="微软雅黑" w:eastAsia="微软雅黑" w:hAnsi="微软雅黑"/>
          <w:szCs w:val="21"/>
        </w:rPr>
        <w:fldChar w:fldCharType="end"/>
      </w:r>
    </w:p>
    <w:p w14:paraId="34146EEA" w14:textId="77777777" w:rsidR="00282A48" w:rsidRPr="00F056EB" w:rsidRDefault="00282A48" w:rsidP="00F056EB">
      <w:pPr>
        <w:rPr>
          <w:rFonts w:ascii="微软雅黑" w:eastAsia="微软雅黑" w:hAnsi="微软雅黑"/>
          <w:b/>
          <w:bCs/>
          <w:szCs w:val="21"/>
        </w:rPr>
      </w:pPr>
    </w:p>
    <w:p w14:paraId="5646D9DD" w14:textId="6C304039" w:rsidR="008D4E03" w:rsidRDefault="00EC4257" w:rsidP="00F056EB">
      <w:pPr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 w:hint="eastAsia"/>
          <w:b/>
          <w:bCs/>
          <w:szCs w:val="21"/>
        </w:rPr>
        <w:t>上线</w:t>
      </w:r>
      <w:r w:rsidR="008D4E03" w:rsidRPr="00F056EB">
        <w:rPr>
          <w:rFonts w:ascii="微软雅黑" w:eastAsia="微软雅黑" w:hAnsi="微软雅黑" w:hint="eastAsia"/>
          <w:b/>
          <w:bCs/>
          <w:szCs w:val="21"/>
        </w:rPr>
        <w:t>时间</w:t>
      </w:r>
      <w:r w:rsidR="00130333">
        <w:rPr>
          <w:rFonts w:ascii="微软雅黑" w:eastAsia="微软雅黑" w:hAnsi="微软雅黑" w:hint="eastAsia"/>
          <w:b/>
          <w:bCs/>
          <w:szCs w:val="21"/>
        </w:rPr>
        <w:t>：</w:t>
      </w:r>
      <w:r w:rsidR="00853D12" w:rsidRPr="00F056EB">
        <w:rPr>
          <w:rFonts w:ascii="微软雅黑" w:eastAsia="微软雅黑" w:hAnsi="微软雅黑" w:hint="eastAsia"/>
          <w:szCs w:val="21"/>
        </w:rPr>
        <w:t>2</w:t>
      </w:r>
      <w:r w:rsidR="00853D12" w:rsidRPr="00F056EB">
        <w:rPr>
          <w:rFonts w:ascii="微软雅黑" w:eastAsia="微软雅黑" w:hAnsi="微软雅黑"/>
          <w:szCs w:val="21"/>
        </w:rPr>
        <w:t>021</w:t>
      </w:r>
      <w:r w:rsidR="00853D12" w:rsidRPr="00F056EB">
        <w:rPr>
          <w:rFonts w:ascii="微软雅黑" w:eastAsia="微软雅黑" w:hAnsi="微软雅黑" w:hint="eastAsia"/>
          <w:szCs w:val="21"/>
        </w:rPr>
        <w:t>年1</w:t>
      </w:r>
      <w:r w:rsidR="00853D12" w:rsidRPr="00F056EB">
        <w:rPr>
          <w:rFonts w:ascii="微软雅黑" w:eastAsia="微软雅黑" w:hAnsi="微软雅黑"/>
          <w:szCs w:val="21"/>
        </w:rPr>
        <w:t>2</w:t>
      </w:r>
      <w:r w:rsidR="00853D12" w:rsidRPr="00F056EB">
        <w:rPr>
          <w:rFonts w:ascii="微软雅黑" w:eastAsia="微软雅黑" w:hAnsi="微软雅黑" w:hint="eastAsia"/>
          <w:szCs w:val="21"/>
        </w:rPr>
        <w:t>月</w:t>
      </w:r>
    </w:p>
    <w:p w14:paraId="21D045CE" w14:textId="6D0717F0" w:rsidR="00853D12" w:rsidRPr="00130333" w:rsidRDefault="00130333" w:rsidP="00F056EB">
      <w:pPr>
        <w:rPr>
          <w:rFonts w:ascii="微软雅黑" w:eastAsia="微软雅黑" w:hAnsi="微软雅黑"/>
          <w:b/>
          <w:bCs/>
          <w:szCs w:val="21"/>
        </w:rPr>
      </w:pPr>
      <w:r w:rsidRPr="00F056EB">
        <w:rPr>
          <w:rFonts w:ascii="微软雅黑" w:eastAsia="微软雅黑" w:hAnsi="微软雅黑" w:hint="eastAsia"/>
          <w:b/>
          <w:bCs/>
          <w:szCs w:val="21"/>
        </w:rPr>
        <w:t>使用群体</w:t>
      </w:r>
      <w:r>
        <w:rPr>
          <w:rFonts w:ascii="微软雅黑" w:eastAsia="微软雅黑" w:hAnsi="微软雅黑" w:hint="eastAsia"/>
          <w:b/>
          <w:bCs/>
          <w:szCs w:val="21"/>
        </w:rPr>
        <w:t>：</w:t>
      </w:r>
      <w:r w:rsidRPr="00F056EB">
        <w:rPr>
          <w:rFonts w:ascii="微软雅黑" w:eastAsia="微软雅黑" w:hAnsi="微软雅黑" w:hint="eastAsia"/>
          <w:szCs w:val="21"/>
        </w:rPr>
        <w:t>各行业品牌广告主</w:t>
      </w:r>
      <w:r>
        <w:rPr>
          <w:rFonts w:ascii="微软雅黑" w:eastAsia="微软雅黑" w:hAnsi="微软雅黑"/>
          <w:szCs w:val="21"/>
        </w:rPr>
        <w:t>/</w:t>
      </w:r>
      <w:r w:rsidRPr="00F056EB">
        <w:rPr>
          <w:rFonts w:ascii="微软雅黑" w:eastAsia="微软雅黑" w:hAnsi="微软雅黑" w:hint="eastAsia"/>
          <w:szCs w:val="21"/>
        </w:rPr>
        <w:t>企业主</w:t>
      </w:r>
    </w:p>
    <w:p w14:paraId="7096021E" w14:textId="7E8103CF" w:rsidR="00EC4257" w:rsidRPr="00130333" w:rsidRDefault="008D4E03" w:rsidP="00F056EB">
      <w:pPr>
        <w:rPr>
          <w:rFonts w:ascii="微软雅黑" w:eastAsia="微软雅黑" w:hAnsi="微软雅黑"/>
          <w:b/>
          <w:bCs/>
          <w:szCs w:val="21"/>
        </w:rPr>
      </w:pPr>
      <w:r w:rsidRPr="00F056EB">
        <w:rPr>
          <w:rFonts w:ascii="微软雅黑" w:eastAsia="微软雅黑" w:hAnsi="微软雅黑" w:hint="eastAsia"/>
          <w:b/>
          <w:bCs/>
          <w:szCs w:val="21"/>
        </w:rPr>
        <w:t>核心目标</w:t>
      </w:r>
      <w:r w:rsidR="00130333">
        <w:rPr>
          <w:rFonts w:ascii="微软雅黑" w:eastAsia="微软雅黑" w:hAnsi="微软雅黑" w:hint="eastAsia"/>
          <w:b/>
          <w:bCs/>
          <w:szCs w:val="21"/>
        </w:rPr>
        <w:t>：</w:t>
      </w:r>
      <w:r w:rsidR="00DC76B9" w:rsidRPr="00F056EB">
        <w:rPr>
          <w:rFonts w:ascii="微软雅黑" w:eastAsia="微软雅黑" w:hAnsi="微软雅黑" w:hint="eastAsia"/>
          <w:szCs w:val="21"/>
        </w:rPr>
        <w:t>从结果到过程、从投后到投前助力</w:t>
      </w:r>
      <w:proofErr w:type="gramStart"/>
      <w:r w:rsidR="00DC76B9" w:rsidRPr="00F056EB">
        <w:rPr>
          <w:rFonts w:ascii="微软雅黑" w:eastAsia="微软雅黑" w:hAnsi="微软雅黑" w:hint="eastAsia"/>
          <w:szCs w:val="21"/>
        </w:rPr>
        <w:t>品牌主</w:t>
      </w:r>
      <w:proofErr w:type="gramEnd"/>
      <w:r w:rsidR="00DC76B9" w:rsidRPr="00F056EB">
        <w:rPr>
          <w:rFonts w:ascii="微软雅黑" w:eastAsia="微软雅黑" w:hAnsi="微软雅黑" w:hint="eastAsia"/>
          <w:szCs w:val="21"/>
        </w:rPr>
        <w:t>投放提效有速、归因有度</w:t>
      </w:r>
      <w:r w:rsidR="00F972A9" w:rsidRPr="00F056EB">
        <w:rPr>
          <w:rFonts w:ascii="微软雅黑" w:eastAsia="微软雅黑" w:hAnsi="微软雅黑" w:hint="eastAsia"/>
          <w:szCs w:val="21"/>
        </w:rPr>
        <w:t>。</w:t>
      </w:r>
    </w:p>
    <w:p w14:paraId="7F81EE2C" w14:textId="77777777" w:rsidR="00664649" w:rsidRPr="00F56C47" w:rsidRDefault="003F410F" w:rsidP="00F056EB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8"/>
        </w:rPr>
      </w:pPr>
      <w:r w:rsidRPr="00F56C47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8"/>
        </w:rPr>
        <w:t>使用说明</w:t>
      </w:r>
    </w:p>
    <w:p w14:paraId="13E8A0C1" w14:textId="134B14BC" w:rsidR="00BE3FC2" w:rsidRPr="00F056EB" w:rsidRDefault="004F5F08" w:rsidP="00F056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 w:hint="eastAsia"/>
          <w:szCs w:val="21"/>
        </w:rPr>
        <w:t>「RACE全域营效」7</w:t>
      </w:r>
      <w:r w:rsidRPr="00F056EB">
        <w:rPr>
          <w:rFonts w:ascii="微软雅黑" w:eastAsia="微软雅黑" w:hAnsi="微软雅黑"/>
          <w:szCs w:val="21"/>
        </w:rPr>
        <w:t>步走，从</w:t>
      </w:r>
      <w:r w:rsidR="00313A06" w:rsidRPr="00F056EB">
        <w:rPr>
          <w:rFonts w:ascii="微软雅黑" w:eastAsia="微软雅黑" w:hAnsi="微软雅黑" w:hint="eastAsia"/>
          <w:szCs w:val="21"/>
        </w:rPr>
        <w:t>「</w:t>
      </w:r>
      <w:r w:rsidRPr="00F056EB">
        <w:rPr>
          <w:rFonts w:ascii="微软雅黑" w:eastAsia="微软雅黑" w:hAnsi="微软雅黑"/>
          <w:szCs w:val="21"/>
        </w:rPr>
        <w:t>投前策略</w:t>
      </w:r>
      <w:r w:rsidR="00313A06" w:rsidRPr="00F056EB">
        <w:rPr>
          <w:rFonts w:ascii="微软雅黑" w:eastAsia="微软雅黑" w:hAnsi="微软雅黑" w:hint="eastAsia"/>
          <w:szCs w:val="21"/>
        </w:rPr>
        <w:t>」</w:t>
      </w:r>
      <w:r w:rsidRPr="00F056EB">
        <w:rPr>
          <w:rFonts w:ascii="微软雅黑" w:eastAsia="微软雅黑" w:hAnsi="微软雅黑"/>
          <w:szCs w:val="21"/>
        </w:rPr>
        <w:t>到</w:t>
      </w:r>
      <w:r w:rsidR="00313A06" w:rsidRPr="00F056EB">
        <w:rPr>
          <w:rFonts w:ascii="微软雅黑" w:eastAsia="微软雅黑" w:hAnsi="微软雅黑" w:hint="eastAsia"/>
          <w:szCs w:val="21"/>
        </w:rPr>
        <w:t>「</w:t>
      </w:r>
      <w:r w:rsidRPr="00F056EB">
        <w:rPr>
          <w:rFonts w:ascii="微软雅黑" w:eastAsia="微软雅黑" w:hAnsi="微软雅黑"/>
          <w:szCs w:val="21"/>
        </w:rPr>
        <w:t>投后衡量</w:t>
      </w:r>
      <w:r w:rsidR="00313A06" w:rsidRPr="00F056EB">
        <w:rPr>
          <w:rFonts w:ascii="微软雅黑" w:eastAsia="微软雅黑" w:hAnsi="微软雅黑" w:hint="eastAsia"/>
          <w:szCs w:val="21"/>
        </w:rPr>
        <w:t>」</w:t>
      </w:r>
      <w:r w:rsidRPr="00F056EB">
        <w:rPr>
          <w:rFonts w:ascii="微软雅黑" w:eastAsia="微软雅黑" w:hAnsi="微软雅黑"/>
          <w:szCs w:val="21"/>
        </w:rPr>
        <w:t>，助力品牌捕获确定性增长。</w:t>
      </w:r>
    </w:p>
    <w:p w14:paraId="0CE7E69E" w14:textId="43C1C090" w:rsidR="00086087" w:rsidRPr="00F056EB" w:rsidRDefault="00086087" w:rsidP="00F056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B052A07" wp14:editId="66C96CE8">
            <wp:extent cx="5720715" cy="12115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4ACD6" w14:textId="468F8454" w:rsidR="009E2049" w:rsidRPr="00F056EB" w:rsidRDefault="009E2049" w:rsidP="00F056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F056EB">
        <w:rPr>
          <w:rFonts w:ascii="微软雅黑" w:eastAsia="微软雅黑" w:hAnsi="微软雅黑"/>
          <w:b/>
          <w:bCs/>
          <w:szCs w:val="21"/>
        </w:rPr>
        <w:t>【投前】</w:t>
      </w:r>
    </w:p>
    <w:p w14:paraId="4E6DCF7C" w14:textId="2AEB205A" w:rsidR="004F5F08" w:rsidRPr="00F056EB" w:rsidRDefault="004F5F08" w:rsidP="00F056EB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F056EB">
        <w:rPr>
          <w:rFonts w:ascii="微软雅黑" w:eastAsia="微软雅黑" w:hAnsi="微软雅黑" w:hint="eastAsia"/>
          <w:b/>
          <w:bCs/>
          <w:szCs w:val="21"/>
        </w:rPr>
        <w:t>第一步：投</w:t>
      </w:r>
      <w:proofErr w:type="gramStart"/>
      <w:r w:rsidRPr="00F056EB">
        <w:rPr>
          <w:rFonts w:ascii="微软雅黑" w:eastAsia="微软雅黑" w:hAnsi="微软雅黑" w:hint="eastAsia"/>
          <w:b/>
          <w:bCs/>
          <w:szCs w:val="21"/>
        </w:rPr>
        <w:t>前品牌</w:t>
      </w:r>
      <w:proofErr w:type="gramEnd"/>
      <w:r w:rsidRPr="00F056EB">
        <w:rPr>
          <w:rFonts w:ascii="微软雅黑" w:eastAsia="微软雅黑" w:hAnsi="微软雅黑" w:hint="eastAsia"/>
          <w:b/>
          <w:bCs/>
          <w:szCs w:val="21"/>
        </w:rPr>
        <w:t>诊断-</w:t>
      </w:r>
      <w:r w:rsidRPr="00F056EB">
        <w:rPr>
          <w:rFonts w:ascii="微软雅黑" w:eastAsia="微软雅黑" w:hAnsi="微软雅黑"/>
          <w:b/>
          <w:bCs/>
          <w:szCs w:val="21"/>
        </w:rPr>
        <w:t>3S三度衡量</w:t>
      </w:r>
    </w:p>
    <w:p w14:paraId="1944F5F0" w14:textId="0C9F0750" w:rsidR="00386242" w:rsidRPr="00F056EB" w:rsidRDefault="00386242" w:rsidP="00F056EB">
      <w:pPr>
        <w:pStyle w:val="ab"/>
        <w:spacing w:before="100" w:beforeAutospacing="1" w:after="100" w:afterAutospacing="1"/>
        <w:ind w:left="42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 w:hint="eastAsia"/>
          <w:szCs w:val="21"/>
        </w:rPr>
        <w:t>对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标行业</w:t>
      </w:r>
      <w:proofErr w:type="gramEnd"/>
      <w:r w:rsidRPr="00F056EB">
        <w:rPr>
          <w:rFonts w:ascii="微软雅黑" w:eastAsia="微软雅黑" w:hAnsi="微软雅黑" w:hint="eastAsia"/>
          <w:szCs w:val="21"/>
        </w:rPr>
        <w:t>指定</w:t>
      </w:r>
      <w:proofErr w:type="spellStart"/>
      <w:r w:rsidRPr="00F056EB">
        <w:rPr>
          <w:rFonts w:ascii="微软雅黑" w:eastAsia="微软雅黑" w:hAnsi="微软雅黑" w:hint="eastAsia"/>
          <w:szCs w:val="21"/>
        </w:rPr>
        <w:t>T</w:t>
      </w:r>
      <w:r w:rsidRPr="00F056EB">
        <w:rPr>
          <w:rFonts w:ascii="微软雅黑" w:eastAsia="微软雅黑" w:hAnsi="微软雅黑"/>
          <w:szCs w:val="21"/>
        </w:rPr>
        <w:t>opN</w:t>
      </w:r>
      <w:proofErr w:type="spellEnd"/>
      <w:r w:rsidRPr="00F056EB">
        <w:rPr>
          <w:rFonts w:ascii="微软雅黑" w:eastAsia="微软雅黑" w:hAnsi="微软雅黑"/>
          <w:szCs w:val="21"/>
        </w:rPr>
        <w:t>品牌，在</w:t>
      </w:r>
      <w:r w:rsidRPr="00F056EB">
        <w:rPr>
          <w:rFonts w:ascii="微软雅黑" w:eastAsia="微软雅黑" w:hAnsi="微软雅黑" w:hint="eastAsia"/>
          <w:szCs w:val="21"/>
        </w:rPr>
        <w:t>5</w:t>
      </w:r>
      <w:r w:rsidRPr="00F056EB">
        <w:rPr>
          <w:rFonts w:ascii="微软雅黑" w:eastAsia="微软雅黑" w:hAnsi="微软雅黑"/>
          <w:szCs w:val="21"/>
        </w:rPr>
        <w:t>R人群资产漏斗的</w:t>
      </w:r>
      <w:r w:rsidRPr="00F056EB">
        <w:rPr>
          <w:rFonts w:ascii="微软雅黑" w:eastAsia="微软雅黑" w:hAnsi="微软雅黑" w:hint="eastAsia"/>
          <w:szCs w:val="21"/>
        </w:rPr>
        <w:t>3</w:t>
      </w:r>
      <w:r w:rsidRPr="00F056EB">
        <w:rPr>
          <w:rFonts w:ascii="微软雅黑" w:eastAsia="微软雅黑" w:hAnsi="微软雅黑"/>
          <w:szCs w:val="21"/>
        </w:rPr>
        <w:t>个维度（资产</w:t>
      </w:r>
      <w:r w:rsidRPr="00F056EB">
        <w:rPr>
          <w:rFonts w:ascii="微软雅黑" w:eastAsia="微软雅黑" w:hAnsi="微软雅黑" w:hint="eastAsia"/>
          <w:szCs w:val="21"/>
        </w:rPr>
        <w:t>广度/资产深度/资产</w:t>
      </w:r>
      <w:r w:rsidRPr="00F056EB">
        <w:rPr>
          <w:rFonts w:ascii="微软雅黑" w:eastAsia="微软雅黑" w:hAnsi="微软雅黑"/>
          <w:szCs w:val="21"/>
        </w:rPr>
        <w:t>健康度）找到优劣势，明确提效优化目标。</w:t>
      </w:r>
    </w:p>
    <w:p w14:paraId="4BE83DC9" w14:textId="4CDB4662" w:rsidR="00086087" w:rsidRPr="00F056EB" w:rsidRDefault="00086087" w:rsidP="00F056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1327F2F3" wp14:editId="72677D4B">
            <wp:extent cx="5720715" cy="30111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D2EBC" w14:textId="733596C3" w:rsidR="004F5F08" w:rsidRPr="00F056EB" w:rsidRDefault="004F5F08" w:rsidP="00F056EB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F056EB">
        <w:rPr>
          <w:rFonts w:ascii="微软雅黑" w:eastAsia="微软雅黑" w:hAnsi="微软雅黑"/>
          <w:b/>
          <w:bCs/>
          <w:szCs w:val="21"/>
        </w:rPr>
        <w:t>第二步：</w:t>
      </w:r>
      <w:r w:rsidR="009E2049" w:rsidRPr="00F056EB">
        <w:rPr>
          <w:rFonts w:ascii="微软雅黑" w:eastAsia="微软雅黑" w:hAnsi="微软雅黑" w:hint="eastAsia"/>
          <w:b/>
          <w:bCs/>
          <w:szCs w:val="21"/>
        </w:rPr>
        <w:t>［人］</w:t>
      </w:r>
      <w:r w:rsidRPr="00F056EB">
        <w:rPr>
          <w:rFonts w:ascii="微软雅黑" w:eastAsia="微软雅黑" w:hAnsi="微软雅黑"/>
          <w:b/>
          <w:bCs/>
          <w:szCs w:val="21"/>
        </w:rPr>
        <w:t>人群流转提效-自动</w:t>
      </w:r>
      <w:r w:rsidRPr="00F056EB">
        <w:rPr>
          <w:rFonts w:ascii="微软雅黑" w:eastAsia="微软雅黑" w:hAnsi="微软雅黑" w:hint="eastAsia"/>
          <w:b/>
          <w:bCs/>
          <w:szCs w:val="21"/>
        </w:rPr>
        <w:t>/</w:t>
      </w:r>
      <w:r w:rsidRPr="00F056EB">
        <w:rPr>
          <w:rFonts w:ascii="微软雅黑" w:eastAsia="微软雅黑" w:hAnsi="微软雅黑"/>
          <w:b/>
          <w:bCs/>
          <w:szCs w:val="21"/>
        </w:rPr>
        <w:t>自主优化</w:t>
      </w:r>
    </w:p>
    <w:p w14:paraId="69E5B2D8" w14:textId="01F30E41" w:rsidR="00386242" w:rsidRPr="00F056EB" w:rsidRDefault="00386242" w:rsidP="00F056EB">
      <w:pPr>
        <w:pStyle w:val="ab"/>
        <w:spacing w:before="100" w:beforeAutospacing="1" w:after="100" w:afterAutospacing="1"/>
        <w:ind w:left="42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 w:hint="eastAsia"/>
          <w:szCs w:val="21"/>
        </w:rPr>
        <w:t>根据第一步明确的优化目标，可以依托平台能力自动优化，也可以自行正负样本建模，在投放端配置应用。</w:t>
      </w:r>
    </w:p>
    <w:p w14:paraId="4AF0DA33" w14:textId="64768524" w:rsidR="004F5F08" w:rsidRPr="00F056EB" w:rsidRDefault="004F5F08" w:rsidP="00F056EB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F056EB">
        <w:rPr>
          <w:rFonts w:ascii="微软雅黑" w:eastAsia="微软雅黑" w:hAnsi="微软雅黑"/>
          <w:b/>
          <w:bCs/>
          <w:szCs w:val="21"/>
        </w:rPr>
        <w:t>第三步：</w:t>
      </w:r>
      <w:r w:rsidR="009E2049" w:rsidRPr="00F056EB">
        <w:rPr>
          <w:rFonts w:ascii="微软雅黑" w:eastAsia="微软雅黑" w:hAnsi="微软雅黑" w:hint="eastAsia"/>
          <w:b/>
          <w:bCs/>
          <w:szCs w:val="21"/>
        </w:rPr>
        <w:t>［</w:t>
      </w:r>
      <w:r w:rsidRPr="00F056EB">
        <w:rPr>
          <w:rFonts w:ascii="微软雅黑" w:eastAsia="微软雅黑" w:hAnsi="微软雅黑"/>
          <w:b/>
          <w:bCs/>
          <w:szCs w:val="21"/>
        </w:rPr>
        <w:t>货</w:t>
      </w:r>
      <w:r w:rsidR="009E2049" w:rsidRPr="00F056EB">
        <w:rPr>
          <w:rFonts w:ascii="微软雅黑" w:eastAsia="微软雅黑" w:hAnsi="微软雅黑" w:hint="eastAsia"/>
          <w:b/>
          <w:bCs/>
          <w:szCs w:val="21"/>
        </w:rPr>
        <w:t>］</w:t>
      </w:r>
      <w:proofErr w:type="gramStart"/>
      <w:r w:rsidRPr="00F056EB">
        <w:rPr>
          <w:rFonts w:ascii="微软雅黑" w:eastAsia="微软雅黑" w:hAnsi="微软雅黑"/>
          <w:b/>
          <w:bCs/>
          <w:szCs w:val="21"/>
        </w:rPr>
        <w:t>选品助力破圈-私域选品</w:t>
      </w:r>
      <w:proofErr w:type="gramEnd"/>
      <w:r w:rsidRPr="00F056EB">
        <w:rPr>
          <w:rFonts w:ascii="微软雅黑" w:eastAsia="微软雅黑" w:hAnsi="微软雅黑"/>
          <w:b/>
          <w:bCs/>
          <w:szCs w:val="21"/>
        </w:rPr>
        <w:t>策略</w:t>
      </w:r>
    </w:p>
    <w:p w14:paraId="31DE9265" w14:textId="223937BB" w:rsidR="00386242" w:rsidRPr="00F056EB" w:rsidRDefault="00386242" w:rsidP="00F056EB">
      <w:pPr>
        <w:pStyle w:val="ab"/>
        <w:spacing w:before="100" w:beforeAutospacing="1" w:after="100" w:afterAutospacing="1"/>
        <w:ind w:left="42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 w:hint="eastAsia"/>
          <w:szCs w:val="21"/>
        </w:rPr>
        <w:t>根据S</w:t>
      </w:r>
      <w:r w:rsidRPr="00F056EB">
        <w:rPr>
          <w:rFonts w:ascii="微软雅黑" w:eastAsia="微软雅黑" w:hAnsi="微软雅黑"/>
          <w:szCs w:val="21"/>
        </w:rPr>
        <w:t>cale</w:t>
      </w:r>
      <w:r w:rsidRPr="00F056EB">
        <w:rPr>
          <w:rFonts w:ascii="微软雅黑" w:eastAsia="微软雅黑" w:hAnsi="微软雅黑" w:hint="eastAsia"/>
          <w:szCs w:val="21"/>
        </w:rPr>
        <w:t>广度诊断结果，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如何选品助力</w:t>
      </w:r>
      <w:proofErr w:type="gramEnd"/>
      <w:r w:rsidRPr="00F056EB">
        <w:rPr>
          <w:rFonts w:ascii="微软雅黑" w:eastAsia="微软雅黑" w:hAnsi="微软雅黑" w:hint="eastAsia"/>
          <w:szCs w:val="21"/>
        </w:rPr>
        <w:t>九大人群和特定人群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的破圈流转</w:t>
      </w:r>
      <w:proofErr w:type="gramEnd"/>
      <w:r w:rsidRPr="00F056EB">
        <w:rPr>
          <w:rFonts w:ascii="微软雅黑" w:eastAsia="微软雅黑" w:hAnsi="微软雅黑" w:hint="eastAsia"/>
          <w:szCs w:val="21"/>
        </w:rPr>
        <w:t>，如何通过全域属性监测和消费需求排序，追踪热点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选品造品</w:t>
      </w:r>
      <w:proofErr w:type="gramEnd"/>
      <w:r w:rsidRPr="00F056EB">
        <w:rPr>
          <w:rFonts w:ascii="微软雅黑" w:eastAsia="微软雅黑" w:hAnsi="微软雅黑" w:hint="eastAsia"/>
          <w:szCs w:val="21"/>
        </w:rPr>
        <w:t>。</w:t>
      </w:r>
    </w:p>
    <w:p w14:paraId="488C5D83" w14:textId="081BC9B1" w:rsidR="004F5F08" w:rsidRPr="00F056EB" w:rsidRDefault="004F5F08" w:rsidP="00F056EB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F056EB">
        <w:rPr>
          <w:rFonts w:ascii="微软雅黑" w:eastAsia="微软雅黑" w:hAnsi="微软雅黑"/>
          <w:b/>
          <w:bCs/>
          <w:szCs w:val="21"/>
        </w:rPr>
        <w:t>第四步：</w:t>
      </w:r>
      <w:r w:rsidR="009E2049" w:rsidRPr="00F056EB">
        <w:rPr>
          <w:rFonts w:ascii="微软雅黑" w:eastAsia="微软雅黑" w:hAnsi="微软雅黑" w:hint="eastAsia"/>
          <w:b/>
          <w:bCs/>
          <w:szCs w:val="21"/>
        </w:rPr>
        <w:t>［场］</w:t>
      </w:r>
      <w:r w:rsidR="009E2049" w:rsidRPr="00F056EB">
        <w:rPr>
          <w:rFonts w:ascii="微软雅黑" w:eastAsia="微软雅黑" w:hAnsi="微软雅黑"/>
          <w:b/>
          <w:bCs/>
          <w:szCs w:val="21"/>
        </w:rPr>
        <w:t>资源频次组合</w:t>
      </w:r>
      <w:r w:rsidR="009E2049" w:rsidRPr="00F056EB">
        <w:rPr>
          <w:rFonts w:ascii="微软雅黑" w:eastAsia="微软雅黑" w:hAnsi="微软雅黑" w:hint="eastAsia"/>
          <w:b/>
          <w:bCs/>
          <w:szCs w:val="21"/>
        </w:rPr>
        <w:t>-</w:t>
      </w:r>
      <w:proofErr w:type="gramStart"/>
      <w:r w:rsidR="009E2049" w:rsidRPr="00F056EB">
        <w:rPr>
          <w:rFonts w:ascii="微软雅黑" w:eastAsia="微软雅黑" w:hAnsi="微软雅黑" w:hint="eastAsia"/>
          <w:b/>
          <w:bCs/>
          <w:szCs w:val="21"/>
        </w:rPr>
        <w:t>全域组货策略</w:t>
      </w:r>
      <w:proofErr w:type="gramEnd"/>
    </w:p>
    <w:p w14:paraId="2D154D17" w14:textId="2A3FC802" w:rsidR="00386242" w:rsidRPr="00F056EB" w:rsidRDefault="00386242" w:rsidP="00F056EB">
      <w:pPr>
        <w:pStyle w:val="ab"/>
        <w:spacing w:before="100" w:beforeAutospacing="1" w:after="100" w:afterAutospacing="1"/>
        <w:ind w:left="42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 w:hint="eastAsia"/>
          <w:szCs w:val="21"/>
        </w:rPr>
        <w:t>从多个角度支持频次设定和资源组合策略，包括但不限于分不同人群的频次曲线、分不同优化目标的资源T</w:t>
      </w:r>
      <w:r w:rsidRPr="00F056EB">
        <w:rPr>
          <w:rFonts w:ascii="微软雅黑" w:eastAsia="微软雅黑" w:hAnsi="微软雅黑"/>
          <w:szCs w:val="21"/>
        </w:rPr>
        <w:t>URF</w:t>
      </w:r>
      <w:r w:rsidRPr="00F056EB">
        <w:rPr>
          <w:rFonts w:ascii="微软雅黑" w:eastAsia="微软雅黑" w:hAnsi="微软雅黑" w:hint="eastAsia"/>
          <w:szCs w:val="21"/>
        </w:rPr>
        <w:t>组合分析等。</w:t>
      </w:r>
    </w:p>
    <w:p w14:paraId="6BE8D0D0" w14:textId="3093A9AE" w:rsidR="00965FE9" w:rsidRPr="00F056EB" w:rsidRDefault="00965FE9" w:rsidP="00F056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BE14829" wp14:editId="290FB8CE">
            <wp:extent cx="5720715" cy="29800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24C56" w14:textId="6356C922" w:rsidR="004F5F08" w:rsidRPr="00F056EB" w:rsidRDefault="004F5F08" w:rsidP="00F056EB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F056EB">
        <w:rPr>
          <w:rFonts w:ascii="微软雅黑" w:eastAsia="微软雅黑" w:hAnsi="微软雅黑"/>
          <w:b/>
          <w:bCs/>
          <w:szCs w:val="21"/>
        </w:rPr>
        <w:t>第五步</w:t>
      </w:r>
      <w:r w:rsidR="009E2049" w:rsidRPr="00F056EB">
        <w:rPr>
          <w:rFonts w:ascii="微软雅黑" w:eastAsia="微软雅黑" w:hAnsi="微软雅黑"/>
          <w:b/>
          <w:bCs/>
          <w:szCs w:val="21"/>
        </w:rPr>
        <w:t>：预算分配策略-GTR（GMV To 5R）</w:t>
      </w:r>
    </w:p>
    <w:p w14:paraId="136F19CF" w14:textId="7DE3F572" w:rsidR="00386242" w:rsidRPr="00F056EB" w:rsidRDefault="00386242" w:rsidP="00F056EB">
      <w:pPr>
        <w:pStyle w:val="ab"/>
        <w:spacing w:before="100" w:beforeAutospacing="1" w:after="100" w:afterAutospacing="1"/>
        <w:ind w:left="42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 w:hint="eastAsia"/>
          <w:szCs w:val="21"/>
        </w:rPr>
        <w:t>在给定人群、选品、资源策略的基础上，设定总体投放目标，包括但不限于R</w:t>
      </w:r>
      <w:r w:rsidRPr="00F056EB">
        <w:rPr>
          <w:rFonts w:ascii="微软雅黑" w:eastAsia="微软雅黑" w:hAnsi="微软雅黑"/>
          <w:szCs w:val="21"/>
        </w:rPr>
        <w:t>0</w:t>
      </w:r>
      <w:r w:rsidRPr="00F056EB">
        <w:rPr>
          <w:rFonts w:ascii="微软雅黑" w:eastAsia="微软雅黑" w:hAnsi="微软雅黑" w:hint="eastAsia"/>
          <w:szCs w:val="21"/>
        </w:rPr>
        <w:t>-UV覆盖、R</w:t>
      </w:r>
      <w:r w:rsidRPr="00F056EB">
        <w:rPr>
          <w:rFonts w:ascii="微软雅黑" w:eastAsia="微软雅黑" w:hAnsi="微软雅黑"/>
          <w:szCs w:val="21"/>
        </w:rPr>
        <w:t>4-GMV</w:t>
      </w:r>
      <w:r w:rsidRPr="00F056EB">
        <w:rPr>
          <w:rFonts w:ascii="微软雅黑" w:eastAsia="微软雅黑" w:hAnsi="微软雅黑" w:hint="eastAsia"/>
          <w:szCs w:val="21"/>
        </w:rPr>
        <w:t>达成、R3-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固本拉新</w:t>
      </w:r>
      <w:proofErr w:type="gramEnd"/>
      <w:r w:rsidRPr="00F056EB">
        <w:rPr>
          <w:rFonts w:ascii="微软雅黑" w:eastAsia="微软雅黑" w:hAnsi="微软雅黑" w:hint="eastAsia"/>
          <w:szCs w:val="21"/>
        </w:rPr>
        <w:t>，倒推所需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投项算和</w:t>
      </w:r>
      <w:proofErr w:type="gramEnd"/>
      <w:r w:rsidRPr="00F056EB">
        <w:rPr>
          <w:rFonts w:ascii="微软雅黑" w:eastAsia="微软雅黑" w:hAnsi="微软雅黑" w:hint="eastAsia"/>
          <w:szCs w:val="21"/>
        </w:rPr>
        <w:t>资源间分配策略。</w:t>
      </w:r>
    </w:p>
    <w:p w14:paraId="21CA821F" w14:textId="7BAB8C04" w:rsidR="00386242" w:rsidRPr="00F056EB" w:rsidRDefault="00386242" w:rsidP="00F056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F276757" wp14:editId="6447A0A7">
            <wp:extent cx="5720715" cy="29730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F3CF" w14:textId="00629C0B" w:rsidR="009E2049" w:rsidRPr="00F056EB" w:rsidRDefault="009E2049" w:rsidP="00F056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F056EB">
        <w:rPr>
          <w:rFonts w:ascii="微软雅黑" w:eastAsia="微软雅黑" w:hAnsi="微软雅黑"/>
          <w:b/>
          <w:bCs/>
          <w:szCs w:val="21"/>
        </w:rPr>
        <w:t>【投后】</w:t>
      </w:r>
    </w:p>
    <w:p w14:paraId="793EEDDF" w14:textId="06F438D2" w:rsidR="004F5F08" w:rsidRPr="00F056EB" w:rsidRDefault="004F5F08" w:rsidP="00F056EB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F056EB">
        <w:rPr>
          <w:rFonts w:ascii="微软雅黑" w:eastAsia="微软雅黑" w:hAnsi="微软雅黑"/>
          <w:b/>
          <w:bCs/>
          <w:szCs w:val="21"/>
        </w:rPr>
        <w:t>第六步</w:t>
      </w:r>
      <w:r w:rsidR="009E2049" w:rsidRPr="00F056EB">
        <w:rPr>
          <w:rFonts w:ascii="微软雅黑" w:eastAsia="微软雅黑" w:hAnsi="微软雅黑"/>
          <w:b/>
          <w:bCs/>
          <w:szCs w:val="21"/>
        </w:rPr>
        <w:t>：投后四维衡量R-A-C-E结案</w:t>
      </w:r>
    </w:p>
    <w:p w14:paraId="5BE9D31C" w14:textId="0B0D218A" w:rsidR="00386242" w:rsidRPr="00F056EB" w:rsidRDefault="00386242" w:rsidP="00F056EB">
      <w:pPr>
        <w:pStyle w:val="ab"/>
        <w:spacing w:before="100" w:beforeAutospacing="1" w:after="100" w:afterAutospacing="1"/>
        <w:ind w:left="42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 w:hint="eastAsia"/>
          <w:szCs w:val="21"/>
        </w:rPr>
        <w:t>对特定投放计划进行专案复盘，全维度输出</w:t>
      </w:r>
      <w:r w:rsidR="00086087" w:rsidRPr="00F056EB">
        <w:rPr>
          <w:rFonts w:ascii="微软雅黑" w:eastAsia="微软雅黑" w:hAnsi="微软雅黑" w:hint="eastAsia"/>
          <w:szCs w:val="21"/>
        </w:rPr>
        <w:t>投放结案报告，从复盘中沉淀投放经验总结。</w:t>
      </w:r>
    </w:p>
    <w:p w14:paraId="61BADA06" w14:textId="11CC71A5" w:rsidR="004F5F08" w:rsidRPr="00F056EB" w:rsidRDefault="004F5F08" w:rsidP="00F056EB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F056EB">
        <w:rPr>
          <w:rFonts w:ascii="微软雅黑" w:eastAsia="微软雅黑" w:hAnsi="微软雅黑"/>
          <w:b/>
          <w:bCs/>
          <w:szCs w:val="21"/>
        </w:rPr>
        <w:t>第七步</w:t>
      </w:r>
      <w:r w:rsidR="009E2049" w:rsidRPr="00F056EB">
        <w:rPr>
          <w:rFonts w:ascii="微软雅黑" w:eastAsia="微软雅黑" w:hAnsi="微软雅黑"/>
          <w:b/>
          <w:bCs/>
          <w:szCs w:val="21"/>
        </w:rPr>
        <w:t>：投后份额变化其他品牌心智份额</w:t>
      </w:r>
    </w:p>
    <w:p w14:paraId="725CFD22" w14:textId="5AD72997" w:rsidR="00E419C5" w:rsidRPr="00F056EB" w:rsidRDefault="00086087" w:rsidP="00F056EB">
      <w:pPr>
        <w:pStyle w:val="ab"/>
        <w:spacing w:before="100" w:beforeAutospacing="1" w:after="100" w:afterAutospacing="1"/>
        <w:ind w:left="42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 w:hint="eastAsia"/>
          <w:szCs w:val="21"/>
        </w:rPr>
        <w:lastRenderedPageBreak/>
        <w:t>根据品牌独占互动、独占搜索行为判断消费者的品牌心智偏好，持续监测同行业内品牌间心智变化情况，形成份额追踪，探秘变化原因。</w:t>
      </w:r>
    </w:p>
    <w:p w14:paraId="746802D3" w14:textId="77777777" w:rsidR="003F410F" w:rsidRPr="004D6332" w:rsidRDefault="003F410F" w:rsidP="00F056EB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8"/>
        </w:rPr>
      </w:pPr>
      <w:r w:rsidRPr="004D6332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8"/>
        </w:rPr>
        <w:t>应用范围</w:t>
      </w:r>
    </w:p>
    <w:p w14:paraId="5541540F" w14:textId="72CD10C3" w:rsidR="00D52DF6" w:rsidRPr="00F056EB" w:rsidRDefault="00313A06" w:rsidP="00F056EB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szCs w:val="21"/>
        </w:rPr>
      </w:pPr>
      <w:proofErr w:type="gramStart"/>
      <w:r w:rsidRPr="00F056EB">
        <w:rPr>
          <w:rFonts w:ascii="微软雅黑" w:eastAsia="微软雅黑" w:hAnsi="微软雅黑" w:hint="eastAsia"/>
          <w:szCs w:val="21"/>
        </w:rPr>
        <w:t>品牌主在腾讯</w:t>
      </w:r>
      <w:proofErr w:type="gramEnd"/>
      <w:r w:rsidRPr="00F056EB">
        <w:rPr>
          <w:rFonts w:ascii="微软雅黑" w:eastAsia="微软雅黑" w:hAnsi="微软雅黑" w:hint="eastAsia"/>
          <w:szCs w:val="21"/>
        </w:rPr>
        <w:t>生态内投前策略制定与投后效果衡量，覆盖品牌营销全流程。</w:t>
      </w:r>
    </w:p>
    <w:p w14:paraId="4642A395" w14:textId="77777777" w:rsidR="00D52DF6" w:rsidRPr="004D6332" w:rsidRDefault="003F410F" w:rsidP="00F056EB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8"/>
        </w:rPr>
      </w:pPr>
      <w:r w:rsidRPr="004D6332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8"/>
        </w:rPr>
        <w:t>应用实例</w:t>
      </w:r>
    </w:p>
    <w:p w14:paraId="768633E8" w14:textId="12D3524B" w:rsidR="004F5A9B" w:rsidRPr="00F056EB" w:rsidRDefault="004F5A9B" w:rsidP="00F056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F056EB">
        <w:rPr>
          <w:rFonts w:ascii="微软雅黑" w:eastAsia="微软雅黑" w:hAnsi="微软雅黑" w:hint="eastAsia"/>
          <w:b/>
          <w:bCs/>
          <w:szCs w:val="21"/>
        </w:rPr>
        <w:t>【</w:t>
      </w:r>
      <w:r w:rsidR="00F10647" w:rsidRPr="00F056EB">
        <w:rPr>
          <w:rFonts w:ascii="微软雅黑" w:eastAsia="微软雅黑" w:hAnsi="微软雅黑" w:hint="eastAsia"/>
          <w:b/>
          <w:bCs/>
          <w:szCs w:val="21"/>
        </w:rPr>
        <w:t>实效案例</w:t>
      </w:r>
      <w:r w:rsidRPr="00F056EB">
        <w:rPr>
          <w:rFonts w:ascii="微软雅黑" w:eastAsia="微软雅黑" w:hAnsi="微软雅黑" w:hint="eastAsia"/>
          <w:b/>
          <w:bCs/>
          <w:szCs w:val="21"/>
        </w:rPr>
        <w:t>】</w:t>
      </w:r>
    </w:p>
    <w:p w14:paraId="49352C38" w14:textId="32994942" w:rsidR="00C11947" w:rsidRPr="00F056EB" w:rsidRDefault="00C11947" w:rsidP="00F056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F056EB">
        <w:rPr>
          <w:rFonts w:ascii="微软雅黑" w:eastAsia="微软雅黑" w:hAnsi="微软雅黑" w:hint="eastAsia"/>
          <w:b/>
          <w:bCs/>
          <w:szCs w:val="21"/>
        </w:rPr>
        <w:t>案例1</w:t>
      </w:r>
      <w:r w:rsidRPr="00F056EB">
        <w:rPr>
          <w:rFonts w:ascii="微软雅黑" w:eastAsia="微软雅黑" w:hAnsi="微软雅黑"/>
          <w:b/>
          <w:bCs/>
          <w:szCs w:val="21"/>
        </w:rPr>
        <w:t xml:space="preserve"> – </w:t>
      </w:r>
      <w:r w:rsidRPr="00F056EB">
        <w:rPr>
          <w:rFonts w:ascii="微软雅黑" w:eastAsia="微软雅黑" w:hAnsi="微软雅黑" w:hint="eastAsia"/>
          <w:b/>
          <w:bCs/>
          <w:szCs w:val="21"/>
        </w:rPr>
        <w:t>国际知名运动品牌A</w:t>
      </w:r>
      <w:r w:rsidRPr="00F056EB">
        <w:rPr>
          <w:rFonts w:ascii="微软雅黑" w:eastAsia="微软雅黑" w:hAnsi="微软雅黑"/>
          <w:b/>
          <w:bCs/>
          <w:szCs w:val="21"/>
        </w:rPr>
        <w:t>didas</w:t>
      </w:r>
      <w:r w:rsidR="003370E1" w:rsidRPr="00F056EB">
        <w:rPr>
          <w:rFonts w:ascii="微软雅黑" w:eastAsia="微软雅黑" w:hAnsi="微软雅黑" w:hint="eastAsia"/>
          <w:b/>
          <w:bCs/>
          <w:szCs w:val="21"/>
        </w:rPr>
        <w:t>：两次大促实现效果联动，转化率提升4</w:t>
      </w:r>
      <w:r w:rsidR="003370E1" w:rsidRPr="00F056EB">
        <w:rPr>
          <w:rFonts w:ascii="微软雅黑" w:eastAsia="微软雅黑" w:hAnsi="微软雅黑"/>
          <w:b/>
          <w:bCs/>
          <w:szCs w:val="21"/>
        </w:rPr>
        <w:t>00</w:t>
      </w:r>
      <w:r w:rsidR="003370E1" w:rsidRPr="00F056EB">
        <w:rPr>
          <w:rFonts w:ascii="微软雅黑" w:eastAsia="微软雅黑" w:hAnsi="微软雅黑" w:hint="eastAsia"/>
          <w:b/>
          <w:bCs/>
          <w:szCs w:val="21"/>
        </w:rPr>
        <w:t>%</w:t>
      </w:r>
      <w:r w:rsidRPr="00F056EB">
        <w:rPr>
          <w:rFonts w:ascii="微软雅黑" w:eastAsia="微软雅黑" w:hAnsi="微软雅黑"/>
          <w:b/>
          <w:bCs/>
          <w:szCs w:val="21"/>
        </w:rPr>
        <w:t xml:space="preserve"> </w:t>
      </w:r>
    </w:p>
    <w:p w14:paraId="7F249308" w14:textId="2A53D6CB" w:rsidR="00C11947" w:rsidRPr="00F056EB" w:rsidRDefault="00C11947" w:rsidP="00F056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 w:hint="eastAsia"/>
          <w:szCs w:val="21"/>
        </w:rPr>
        <w:t>阿迪达斯Y</w:t>
      </w:r>
      <w:r w:rsidRPr="00F056EB">
        <w:rPr>
          <w:rFonts w:ascii="微软雅黑" w:eastAsia="微软雅黑" w:hAnsi="微软雅黑"/>
          <w:szCs w:val="21"/>
        </w:rPr>
        <w:t>OUTH</w:t>
      </w:r>
      <w:r w:rsidRPr="00F056EB">
        <w:rPr>
          <w:rFonts w:ascii="微软雅黑" w:eastAsia="微软雅黑" w:hAnsi="微软雅黑" w:hint="eastAsia"/>
          <w:szCs w:val="21"/>
        </w:rPr>
        <w:t>品牌活动，品牌一方面做数据建模，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挖掘腾讯全域</w:t>
      </w:r>
      <w:proofErr w:type="gramEnd"/>
      <w:r w:rsidRPr="00F056EB">
        <w:rPr>
          <w:rFonts w:ascii="微软雅黑" w:eastAsia="微软雅黑" w:hAnsi="微软雅黑" w:hint="eastAsia"/>
          <w:szCs w:val="21"/>
        </w:rPr>
        <w:t>内对adidas可能感兴趣的年轻群体，另一方面推进YOUTH建模组和非YOUTH对照组的人群测试——做AB</w:t>
      </w:r>
      <w:r w:rsidR="00F56C47">
        <w:rPr>
          <w:rFonts w:ascii="微软雅黑" w:eastAsia="微软雅黑" w:hAnsi="微软雅黑"/>
          <w:szCs w:val="21"/>
        </w:rPr>
        <w:t xml:space="preserve"> </w:t>
      </w:r>
      <w:r w:rsidRPr="00F056EB">
        <w:rPr>
          <w:rFonts w:ascii="微软雅黑" w:eastAsia="微软雅黑" w:hAnsi="微软雅黑" w:hint="eastAsia"/>
          <w:szCs w:val="21"/>
        </w:rPr>
        <w:t>test 。包括建模、投放、测试的整个过程，都是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借助腾讯广告</w:t>
      </w:r>
      <w:proofErr w:type="gramEnd"/>
      <w:r w:rsidRPr="00F056EB">
        <w:rPr>
          <w:rFonts w:ascii="微软雅黑" w:eastAsia="微软雅黑" w:hAnsi="微软雅黑" w:hint="eastAsia"/>
          <w:szCs w:val="21"/>
        </w:rPr>
        <w:t>营销科学产品RACE</w:t>
      </w:r>
      <w:r w:rsidR="003370E1" w:rsidRPr="00F056EB">
        <w:rPr>
          <w:rFonts w:ascii="微软雅黑" w:eastAsia="微软雅黑" w:hAnsi="微软雅黑" w:hint="eastAsia"/>
          <w:szCs w:val="21"/>
        </w:rPr>
        <w:t>推进。</w:t>
      </w:r>
    </w:p>
    <w:p w14:paraId="27566586" w14:textId="64E91A17" w:rsidR="003370E1" w:rsidRPr="00F056EB" w:rsidRDefault="003370E1" w:rsidP="00F056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 w:hint="eastAsia"/>
          <w:szCs w:val="21"/>
        </w:rPr>
        <w:t>从YOUTH案例的实际效果来看，建模人群和非建模人群相比，在R1流转至R2/R3的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互动率</w:t>
      </w:r>
      <w:proofErr w:type="gramEnd"/>
      <w:r w:rsidRPr="00F056EB">
        <w:rPr>
          <w:rFonts w:ascii="微软雅黑" w:eastAsia="微软雅黑" w:hAnsi="微软雅黑" w:hint="eastAsia"/>
          <w:szCs w:val="21"/>
        </w:rPr>
        <w:t>上提升29%，Z世代人群占比提升65%。同时，建模组还大大降低了每一层级人群的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平均获客成本</w:t>
      </w:r>
      <w:proofErr w:type="gramEnd"/>
      <w:r w:rsidRPr="00F056EB">
        <w:rPr>
          <w:rFonts w:ascii="微软雅黑" w:eastAsia="微软雅黑" w:hAnsi="微软雅黑" w:hint="eastAsia"/>
          <w:szCs w:val="21"/>
        </w:rPr>
        <w:t>（CPR，计算方法=花费/每个层级的人群数量），CPR1、CPR2、CPR3 比非建模组成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本降低</w:t>
      </w:r>
      <w:proofErr w:type="gramEnd"/>
      <w:r w:rsidRPr="00F056EB">
        <w:rPr>
          <w:rFonts w:ascii="微软雅黑" w:eastAsia="微软雅黑" w:hAnsi="微软雅黑" w:hint="eastAsia"/>
          <w:szCs w:val="21"/>
        </w:rPr>
        <w:t>了约六成。</w:t>
      </w:r>
    </w:p>
    <w:p w14:paraId="6AD7B429" w14:textId="254DE945" w:rsidR="003370E1" w:rsidRDefault="003370E1" w:rsidP="00F056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 w:hint="eastAsia"/>
          <w:szCs w:val="21"/>
        </w:rPr>
        <w:t>特别地，在其他品牌心智流转这个细分指标上，adidas的建模人群比非建模人群的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流转率提升</w:t>
      </w:r>
      <w:proofErr w:type="gramEnd"/>
      <w:r w:rsidRPr="00F056EB">
        <w:rPr>
          <w:rFonts w:ascii="微软雅黑" w:eastAsia="微软雅黑" w:hAnsi="微软雅黑" w:hint="eastAsia"/>
          <w:szCs w:val="21"/>
        </w:rPr>
        <w:t>了 11%。具体来说，这部分人群以往只关注adidas的竞品（比如Nike、Vans等运动品牌），而在本次YOUTH品牌活动的触动下，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初步和</w:t>
      </w:r>
      <w:proofErr w:type="gramEnd"/>
      <w:r w:rsidRPr="00F056EB">
        <w:rPr>
          <w:rFonts w:ascii="微软雅黑" w:eastAsia="微软雅黑" w:hAnsi="微软雅黑" w:hint="eastAsia"/>
          <w:szCs w:val="21"/>
        </w:rPr>
        <w:t>品牌产生了一些互动——这些行为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被腾讯</w:t>
      </w:r>
      <w:proofErr w:type="gramEnd"/>
      <w:r w:rsidRPr="00F056EB">
        <w:rPr>
          <w:rFonts w:ascii="微软雅黑" w:eastAsia="微软雅黑" w:hAnsi="微软雅黑" w:hint="eastAsia"/>
          <w:szCs w:val="21"/>
        </w:rPr>
        <w:t>广告RACE捕捉到，并用可视化的数据呈现出来，有助于品牌进一步评估互动效果，为后续构建生意增长飞轮，提前定制好科学可靠的归因模型和投放策划基础。</w:t>
      </w:r>
    </w:p>
    <w:p w14:paraId="7A29C4AD" w14:textId="700597FD" w:rsidR="00F56C47" w:rsidRPr="00F056EB" w:rsidRDefault="00F56C47" w:rsidP="00F056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1A4C125" wp14:editId="1DB81DCF">
            <wp:extent cx="5720715" cy="305816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6BEAF" w14:textId="5564F051" w:rsidR="003370E1" w:rsidRDefault="003370E1" w:rsidP="00F056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/>
          <w:szCs w:val="21"/>
        </w:rPr>
        <w:lastRenderedPageBreak/>
        <w:t>由于YOUTH品牌活动已经验证</w:t>
      </w:r>
      <w:proofErr w:type="gramStart"/>
      <w:r w:rsidRPr="00F056EB">
        <w:rPr>
          <w:rFonts w:ascii="微软雅黑" w:eastAsia="微软雅黑" w:hAnsi="微软雅黑"/>
          <w:szCs w:val="21"/>
        </w:rPr>
        <w:t>了腾讯</w:t>
      </w:r>
      <w:proofErr w:type="gramEnd"/>
      <w:r w:rsidRPr="00F056EB">
        <w:rPr>
          <w:rFonts w:ascii="微软雅黑" w:eastAsia="微软雅黑" w:hAnsi="微软雅黑"/>
          <w:szCs w:val="21"/>
        </w:rPr>
        <w:t>广告RACE建模的有效性，在618活动中，adidas顺理成章复用了建模思路，先后在618预售、返场期间两次进行模型投放。在具体操作上，adidas计划通过数据建模，挖掘YOUTH品牌活动沉淀的R2/R3人群中的高潜购买群体，在官方小程序等场景下进行全链路承接转化。</w:t>
      </w:r>
      <w:r w:rsidRPr="00F056EB">
        <w:rPr>
          <w:rFonts w:ascii="微软雅黑" w:eastAsia="微软雅黑" w:hAnsi="微软雅黑" w:hint="eastAsia"/>
          <w:szCs w:val="21"/>
        </w:rPr>
        <w:t>对比618大促的建模人群和非建模人群，活动期间建模组的CTR（点击率）、ROI分别高出非建模组86%和19%，而从R1人群向R2-R5目标人群的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流转率</w:t>
      </w:r>
      <w:proofErr w:type="gramEnd"/>
      <w:r w:rsidRPr="00F056EB">
        <w:rPr>
          <w:rFonts w:ascii="微软雅黑" w:eastAsia="微软雅黑" w:hAnsi="微软雅黑" w:hint="eastAsia"/>
          <w:szCs w:val="21"/>
        </w:rPr>
        <w:t>则增加179%。</w:t>
      </w:r>
    </w:p>
    <w:p w14:paraId="1C642506" w14:textId="4FF5DE6E" w:rsidR="00E40DC4" w:rsidRPr="00F056EB" w:rsidRDefault="00E40DC4" w:rsidP="00F056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662F296" wp14:editId="77C6C653">
            <wp:extent cx="5720715" cy="183197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9DF05" w14:textId="1EFD48E9" w:rsidR="003370E1" w:rsidRPr="00F056EB" w:rsidRDefault="003370E1" w:rsidP="00F056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 w:hint="eastAsia"/>
          <w:szCs w:val="21"/>
        </w:rPr>
        <w:t>由此，阿迪达斯实现了</w:t>
      </w:r>
      <w:r w:rsidRPr="00F056EB">
        <w:rPr>
          <w:rFonts w:ascii="微软雅黑" w:eastAsia="微软雅黑" w:hAnsi="微软雅黑"/>
          <w:szCs w:val="21"/>
        </w:rPr>
        <w:t>YOUTH品牌广告对618大促</w:t>
      </w:r>
      <w:r w:rsidRPr="00F056EB">
        <w:rPr>
          <w:rFonts w:ascii="微软雅黑" w:eastAsia="微软雅黑" w:hAnsi="微软雅黑" w:hint="eastAsia"/>
          <w:szCs w:val="21"/>
        </w:rPr>
        <w:t>的蓄水，6</w:t>
      </w:r>
      <w:r w:rsidRPr="00F056EB">
        <w:rPr>
          <w:rFonts w:ascii="微软雅黑" w:eastAsia="微软雅黑" w:hAnsi="微软雅黑"/>
          <w:szCs w:val="21"/>
        </w:rPr>
        <w:t>18</w:t>
      </w:r>
      <w:r w:rsidRPr="00F056EB">
        <w:rPr>
          <w:rFonts w:ascii="微软雅黑" w:eastAsia="微软雅黑" w:hAnsi="微软雅黑" w:hint="eastAsia"/>
          <w:szCs w:val="21"/>
        </w:rPr>
        <w:t>大促对Y</w:t>
      </w:r>
      <w:r w:rsidRPr="00F056EB">
        <w:rPr>
          <w:rFonts w:ascii="微软雅黑" w:eastAsia="微软雅黑" w:hAnsi="微软雅黑"/>
          <w:szCs w:val="21"/>
        </w:rPr>
        <w:t>OUTH</w:t>
      </w:r>
      <w:r w:rsidRPr="00F056EB">
        <w:rPr>
          <w:rFonts w:ascii="微软雅黑" w:eastAsia="微软雅黑" w:hAnsi="微软雅黑" w:hint="eastAsia"/>
          <w:szCs w:val="21"/>
        </w:rPr>
        <w:t>实现有效承接。更重要的是，YOUTH沉淀人群（R2/R3）的再触达，可以明显提升618大促目标人群的流转率，同时能够帮助618拓展更多年轻购买人群。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基于腾讯广告</w:t>
      </w:r>
      <w:proofErr w:type="gramEnd"/>
      <w:r w:rsidRPr="00F056EB">
        <w:rPr>
          <w:rFonts w:ascii="微软雅黑" w:eastAsia="微软雅黑" w:hAnsi="微软雅黑" w:hint="eastAsia"/>
          <w:szCs w:val="21"/>
        </w:rPr>
        <w:t>RACE的建模投放，不仅可以在每次投放中形成全链路承接转化闭环，还能打通品牌广告和效果广告人群之间的流转壁垒，提升人群复用率，形成品牌可靠的人群资产。</w:t>
      </w:r>
    </w:p>
    <w:p w14:paraId="5008B327" w14:textId="0E118EA9" w:rsidR="00C45661" w:rsidRPr="00F056EB" w:rsidRDefault="00C45661" w:rsidP="00F056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F056EB">
        <w:rPr>
          <w:rFonts w:ascii="微软雅黑" w:eastAsia="微软雅黑" w:hAnsi="微软雅黑" w:hint="eastAsia"/>
          <w:b/>
          <w:bCs/>
          <w:szCs w:val="21"/>
        </w:rPr>
        <w:t>案例</w:t>
      </w:r>
      <w:r w:rsidR="00C11947" w:rsidRPr="00F056EB">
        <w:rPr>
          <w:rFonts w:ascii="微软雅黑" w:eastAsia="微软雅黑" w:hAnsi="微软雅黑"/>
          <w:b/>
          <w:bCs/>
          <w:szCs w:val="21"/>
        </w:rPr>
        <w:t>2</w:t>
      </w:r>
      <w:r w:rsidRPr="00F056EB">
        <w:rPr>
          <w:rFonts w:ascii="微软雅黑" w:eastAsia="微软雅黑" w:hAnsi="微软雅黑"/>
          <w:b/>
          <w:bCs/>
          <w:szCs w:val="21"/>
        </w:rPr>
        <w:t xml:space="preserve"> </w:t>
      </w:r>
      <w:r w:rsidRPr="00F056EB">
        <w:rPr>
          <w:rFonts w:ascii="微软雅黑" w:eastAsia="微软雅黑" w:hAnsi="微软雅黑" w:hint="eastAsia"/>
          <w:b/>
          <w:bCs/>
          <w:szCs w:val="21"/>
        </w:rPr>
        <w:t>-</w:t>
      </w:r>
      <w:r w:rsidRPr="00F056EB">
        <w:rPr>
          <w:rFonts w:ascii="微软雅黑" w:eastAsia="微软雅黑" w:hAnsi="微软雅黑"/>
          <w:b/>
          <w:bCs/>
          <w:szCs w:val="21"/>
        </w:rPr>
        <w:t xml:space="preserve"> </w:t>
      </w:r>
      <w:r w:rsidRPr="00F056EB">
        <w:rPr>
          <w:rFonts w:ascii="微软雅黑" w:eastAsia="微软雅黑" w:hAnsi="微软雅黑" w:hint="eastAsia"/>
          <w:b/>
          <w:bCs/>
          <w:szCs w:val="21"/>
        </w:rPr>
        <w:t>某手机品牌</w:t>
      </w:r>
      <w:r w:rsidR="003370E1" w:rsidRPr="00F056EB">
        <w:rPr>
          <w:rFonts w:ascii="微软雅黑" w:eastAsia="微软雅黑" w:hAnsi="微软雅黑" w:hint="eastAsia"/>
          <w:b/>
          <w:bCs/>
          <w:szCs w:val="21"/>
        </w:rPr>
        <w:t>：机型换机率提升至优化前4</w:t>
      </w:r>
      <w:r w:rsidR="003370E1" w:rsidRPr="00F056EB">
        <w:rPr>
          <w:rFonts w:ascii="微软雅黑" w:eastAsia="微软雅黑" w:hAnsi="微软雅黑"/>
          <w:b/>
          <w:bCs/>
          <w:szCs w:val="21"/>
        </w:rPr>
        <w:t>.2</w:t>
      </w:r>
      <w:r w:rsidR="003370E1" w:rsidRPr="00F056EB">
        <w:rPr>
          <w:rFonts w:ascii="微软雅黑" w:eastAsia="微软雅黑" w:hAnsi="微软雅黑" w:hint="eastAsia"/>
          <w:b/>
          <w:bCs/>
          <w:szCs w:val="21"/>
        </w:rPr>
        <w:t>倍，有效抢夺用户注意力</w:t>
      </w:r>
    </w:p>
    <w:p w14:paraId="51238A9E" w14:textId="6D3630CB" w:rsidR="00F10647" w:rsidRPr="00F056EB" w:rsidRDefault="00F10647" w:rsidP="00F056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 w:hint="eastAsia"/>
          <w:szCs w:val="21"/>
        </w:rPr>
        <w:t>某手机高端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品线广告主投</w:t>
      </w:r>
      <w:proofErr w:type="gramEnd"/>
      <w:r w:rsidRPr="00F056EB">
        <w:rPr>
          <w:rFonts w:ascii="微软雅黑" w:eastAsia="微软雅黑" w:hAnsi="微软雅黑" w:hint="eastAsia"/>
          <w:szCs w:val="21"/>
        </w:rPr>
        <w:t>前根据RACE『选对资源』，充分发挥广告资源B+D+E在资产沉淀、心智扭转和全链增益上的优势，于新机预热与发布期持续种草；首销期后，使用A+C资源组合加速用户产生拔草行动。</w:t>
      </w:r>
    </w:p>
    <w:p w14:paraId="63EB1EB8" w14:textId="016314D9" w:rsidR="00F10647" w:rsidRPr="00F056EB" w:rsidRDefault="00F10647" w:rsidP="00F056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 w:hint="eastAsia"/>
          <w:szCs w:val="21"/>
        </w:rPr>
        <w:t>此外，RACE帮助该品牌广告主『找对人群』，在投前的人群预测基础上，将投中实时产生的互动与转化人群反哺模型学习，持续优化人群定向，使得机型换机率达到优化前的4.2倍，同时有效扭转用户心智，抢夺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竞品用户</w:t>
      </w:r>
      <w:proofErr w:type="gramEnd"/>
      <w:r w:rsidRPr="00F056EB">
        <w:rPr>
          <w:rFonts w:ascii="微软雅黑" w:eastAsia="微软雅黑" w:hAnsi="微软雅黑" w:hint="eastAsia"/>
          <w:szCs w:val="21"/>
        </w:rPr>
        <w:t>占比相较上波投放提升了21%。</w:t>
      </w:r>
    </w:p>
    <w:p w14:paraId="3F636ABA" w14:textId="24B39D38" w:rsidR="004F5A9B" w:rsidRPr="00F056EB" w:rsidRDefault="004F5A9B" w:rsidP="00F056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1D7C62E0" wp14:editId="47EA9128">
            <wp:extent cx="5720715" cy="66909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669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E106A" w14:textId="51E466C2" w:rsidR="00974248" w:rsidRPr="00F056EB" w:rsidRDefault="00974248" w:rsidP="00F056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F056EB">
        <w:rPr>
          <w:rFonts w:ascii="微软雅黑" w:eastAsia="微软雅黑" w:hAnsi="微软雅黑" w:hint="eastAsia"/>
          <w:b/>
          <w:bCs/>
          <w:szCs w:val="21"/>
        </w:rPr>
        <w:t>案例</w:t>
      </w:r>
      <w:r w:rsidR="00C11947" w:rsidRPr="00F056EB">
        <w:rPr>
          <w:rFonts w:ascii="微软雅黑" w:eastAsia="微软雅黑" w:hAnsi="微软雅黑"/>
          <w:b/>
          <w:bCs/>
          <w:szCs w:val="21"/>
        </w:rPr>
        <w:t>3</w:t>
      </w:r>
      <w:r w:rsidR="00BE3FC2" w:rsidRPr="00F056EB">
        <w:rPr>
          <w:rFonts w:ascii="微软雅黑" w:eastAsia="微软雅黑" w:hAnsi="微软雅黑"/>
          <w:b/>
          <w:bCs/>
          <w:szCs w:val="21"/>
        </w:rPr>
        <w:t xml:space="preserve"> – </w:t>
      </w:r>
      <w:r w:rsidR="00BE3FC2" w:rsidRPr="00F056EB">
        <w:rPr>
          <w:rFonts w:ascii="微软雅黑" w:eastAsia="微软雅黑" w:hAnsi="微软雅黑" w:hint="eastAsia"/>
          <w:b/>
          <w:bCs/>
          <w:szCs w:val="21"/>
        </w:rPr>
        <w:t>某</w:t>
      </w:r>
      <w:proofErr w:type="gramStart"/>
      <w:r w:rsidR="00BE3FC2" w:rsidRPr="00F056EB">
        <w:rPr>
          <w:rFonts w:ascii="微软雅黑" w:eastAsia="微软雅黑" w:hAnsi="微软雅黑" w:hint="eastAsia"/>
          <w:b/>
          <w:bCs/>
          <w:szCs w:val="21"/>
        </w:rPr>
        <w:t>高端美</w:t>
      </w:r>
      <w:proofErr w:type="gramEnd"/>
      <w:r w:rsidR="00BE3FC2" w:rsidRPr="00F056EB">
        <w:rPr>
          <w:rFonts w:ascii="微软雅黑" w:eastAsia="微软雅黑" w:hAnsi="微软雅黑" w:hint="eastAsia"/>
          <w:b/>
          <w:bCs/>
          <w:szCs w:val="21"/>
        </w:rPr>
        <w:t>妆品牌</w:t>
      </w:r>
      <w:r w:rsidR="003370E1" w:rsidRPr="00F056EB">
        <w:rPr>
          <w:rFonts w:ascii="微软雅黑" w:eastAsia="微软雅黑" w:hAnsi="微软雅黑" w:hint="eastAsia"/>
          <w:b/>
          <w:bCs/>
          <w:szCs w:val="21"/>
        </w:rPr>
        <w:t>：用户主动下单占比提升3</w:t>
      </w:r>
      <w:r w:rsidR="003370E1" w:rsidRPr="00F056EB">
        <w:rPr>
          <w:rFonts w:ascii="微软雅黑" w:eastAsia="微软雅黑" w:hAnsi="微软雅黑"/>
          <w:b/>
          <w:bCs/>
          <w:szCs w:val="21"/>
        </w:rPr>
        <w:t>6</w:t>
      </w:r>
      <w:r w:rsidR="003370E1" w:rsidRPr="00F056EB">
        <w:rPr>
          <w:rFonts w:ascii="微软雅黑" w:eastAsia="微软雅黑" w:hAnsi="微软雅黑" w:hint="eastAsia"/>
          <w:b/>
          <w:bCs/>
          <w:szCs w:val="21"/>
        </w:rPr>
        <w:t>%，小程序浏览量暴涨1</w:t>
      </w:r>
      <w:r w:rsidR="003370E1" w:rsidRPr="00F056EB">
        <w:rPr>
          <w:rFonts w:ascii="微软雅黑" w:eastAsia="微软雅黑" w:hAnsi="微软雅黑"/>
          <w:b/>
          <w:bCs/>
          <w:szCs w:val="21"/>
        </w:rPr>
        <w:t>14</w:t>
      </w:r>
      <w:r w:rsidR="003370E1" w:rsidRPr="00F056EB">
        <w:rPr>
          <w:rFonts w:ascii="微软雅黑" w:eastAsia="微软雅黑" w:hAnsi="微软雅黑" w:hint="eastAsia"/>
          <w:b/>
          <w:bCs/>
          <w:szCs w:val="21"/>
        </w:rPr>
        <w:t>%</w:t>
      </w:r>
    </w:p>
    <w:p w14:paraId="7DB1C00A" w14:textId="49A5AB68" w:rsidR="00974248" w:rsidRPr="00F056EB" w:rsidRDefault="00974248" w:rsidP="00F056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/>
          <w:szCs w:val="21"/>
        </w:rPr>
        <w:t>某</w:t>
      </w:r>
      <w:proofErr w:type="gramStart"/>
      <w:r w:rsidRPr="00F056EB">
        <w:rPr>
          <w:rFonts w:ascii="微软雅黑" w:eastAsia="微软雅黑" w:hAnsi="微软雅黑"/>
          <w:szCs w:val="21"/>
        </w:rPr>
        <w:t>高端美妆品牌</w:t>
      </w:r>
      <w:proofErr w:type="gramEnd"/>
      <w:r w:rsidRPr="00F056EB">
        <w:rPr>
          <w:rFonts w:ascii="微软雅黑" w:eastAsia="微软雅黑" w:hAnsi="微软雅黑"/>
          <w:szCs w:val="21"/>
        </w:rPr>
        <w:t>通过对比实验组（先合约后竞价曝光）和控制组（仅竞价曝光）投放效果，在5R全链表现，包括裂变触动、转化行动、复购忠诚，先合约后竞价曝光都比仅竞价曝光呈现</w:t>
      </w:r>
      <w:proofErr w:type="gramStart"/>
      <w:r w:rsidRPr="00F056EB">
        <w:rPr>
          <w:rFonts w:ascii="微软雅黑" w:eastAsia="微软雅黑" w:hAnsi="微软雅黑"/>
          <w:szCs w:val="21"/>
        </w:rPr>
        <w:t>最高近</w:t>
      </w:r>
      <w:proofErr w:type="gramEnd"/>
      <w:r w:rsidRPr="00F056EB">
        <w:rPr>
          <w:rFonts w:ascii="微软雅黑" w:eastAsia="微软雅黑" w:hAnsi="微软雅黑"/>
          <w:szCs w:val="21"/>
        </w:rPr>
        <w:t>3倍的表现提升，可见合约对竞价投放存在较大的增益价值。</w:t>
      </w:r>
    </w:p>
    <w:p w14:paraId="6A7AC825" w14:textId="3758060C" w:rsidR="00313A06" w:rsidRPr="00F56C47" w:rsidRDefault="00974248" w:rsidP="00F56C47">
      <w:pPr>
        <w:pStyle w:val="af2"/>
        <w:spacing w:line="240" w:lineRule="auto"/>
        <w:rPr>
          <w:rFonts w:ascii="微软雅黑" w:eastAsia="微软雅黑" w:hAnsi="微软雅黑"/>
          <w:sz w:val="21"/>
          <w:szCs w:val="21"/>
        </w:rPr>
      </w:pPr>
      <w:r w:rsidRPr="00F056EB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77A4CEB3" wp14:editId="04C9242A">
            <wp:extent cx="5720715" cy="70262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70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D0201" w14:textId="0426BCC8" w:rsidR="00313A06" w:rsidRPr="00F056EB" w:rsidRDefault="00C45661" w:rsidP="00F056EB">
      <w:pPr>
        <w:rPr>
          <w:rFonts w:ascii="微软雅黑" w:eastAsia="微软雅黑" w:hAnsi="微软雅黑"/>
          <w:b/>
          <w:bCs/>
          <w:szCs w:val="21"/>
        </w:rPr>
      </w:pPr>
      <w:r w:rsidRPr="00F056EB">
        <w:rPr>
          <w:rFonts w:ascii="微软雅黑" w:eastAsia="微软雅黑" w:hAnsi="微软雅黑" w:hint="eastAsia"/>
          <w:b/>
          <w:bCs/>
          <w:szCs w:val="21"/>
        </w:rPr>
        <w:t>【广告主评价】</w:t>
      </w:r>
    </w:p>
    <w:p w14:paraId="3F0778E5" w14:textId="34AB7893" w:rsidR="00C45661" w:rsidRPr="00F056EB" w:rsidRDefault="00C45661" w:rsidP="00F056EB">
      <w:pPr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 w:hint="eastAsia"/>
          <w:szCs w:val="21"/>
        </w:rPr>
        <w:t>2</w:t>
      </w:r>
      <w:r w:rsidRPr="00F056EB">
        <w:rPr>
          <w:rFonts w:ascii="微软雅黑" w:eastAsia="微软雅黑" w:hAnsi="微软雅黑"/>
          <w:szCs w:val="21"/>
        </w:rPr>
        <w:t>022</w:t>
      </w:r>
      <w:r w:rsidRPr="00F056EB">
        <w:rPr>
          <w:rFonts w:ascii="微软雅黑" w:eastAsia="微软雅黑" w:hAnsi="微软雅黑" w:hint="eastAsia"/>
          <w:szCs w:val="21"/>
        </w:rPr>
        <w:t>年，增长焦虑再度来袭。众多头部企业纷纷探寻穿越艰难时刻，实现增长突围的方法。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腾讯广告</w:t>
      </w:r>
      <w:proofErr w:type="gramEnd"/>
      <w:r w:rsidRPr="00F056EB">
        <w:rPr>
          <w:rFonts w:ascii="微软雅黑" w:eastAsia="微软雅黑" w:hAnsi="微软雅黑" w:hint="eastAsia"/>
          <w:szCs w:val="21"/>
        </w:rPr>
        <w:t>R</w:t>
      </w:r>
      <w:r w:rsidRPr="00F056EB">
        <w:rPr>
          <w:rFonts w:ascii="微软雅黑" w:eastAsia="微软雅黑" w:hAnsi="微软雅黑"/>
          <w:szCs w:val="21"/>
        </w:rPr>
        <w:t>ACE</w:t>
      </w:r>
      <w:r w:rsidRPr="00F056EB">
        <w:rPr>
          <w:rFonts w:ascii="微软雅黑" w:eastAsia="微软雅黑" w:hAnsi="微软雅黑" w:hint="eastAsia"/>
          <w:szCs w:val="21"/>
        </w:rPr>
        <w:t>上线来帮助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众多快消</w:t>
      </w:r>
      <w:proofErr w:type="gramEnd"/>
      <w:r w:rsidRPr="00F056EB">
        <w:rPr>
          <w:rFonts w:ascii="微软雅黑" w:eastAsia="微软雅黑" w:hAnsi="微软雅黑" w:hint="eastAsia"/>
          <w:szCs w:val="21"/>
        </w:rPr>
        <w:t>、美妆、消费电子等行业领导者品牌科学提升营销效果，提升增长确定性，收获行业领域C级别高管，特别是营销与数据负责人的高度好评。</w:t>
      </w:r>
    </w:p>
    <w:p w14:paraId="01E89406" w14:textId="77777777" w:rsidR="00C45661" w:rsidRPr="00F056EB" w:rsidRDefault="00C45661" w:rsidP="00F056EB">
      <w:pPr>
        <w:rPr>
          <w:rFonts w:ascii="微软雅黑" w:eastAsia="微软雅黑" w:hAnsi="微软雅黑"/>
          <w:b/>
          <w:bCs/>
          <w:szCs w:val="21"/>
        </w:rPr>
      </w:pPr>
    </w:p>
    <w:p w14:paraId="545B4360" w14:textId="2DB6C871" w:rsidR="00C45661" w:rsidRPr="00F056EB" w:rsidRDefault="00C45661" w:rsidP="00F056EB">
      <w:pPr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E0D03E5" wp14:editId="59291BF0">
            <wp:extent cx="5720715" cy="8432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45CCF" w14:textId="24C8306A" w:rsidR="00C45661" w:rsidRPr="00F056EB" w:rsidRDefault="00C45661" w:rsidP="00F056EB">
      <w:pPr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13529514" wp14:editId="732D1D41">
            <wp:extent cx="5720715" cy="82003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553"/>
                    <a:stretch/>
                  </pic:blipFill>
                  <pic:spPr bwMode="auto">
                    <a:xfrm>
                      <a:off x="0" y="0"/>
                      <a:ext cx="5720715" cy="820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61844" w14:textId="5CF82E94" w:rsidR="00C45661" w:rsidRPr="00F056EB" w:rsidRDefault="00C45661" w:rsidP="00F056EB">
      <w:pPr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81FC4B9" wp14:editId="71864883">
            <wp:extent cx="5720715" cy="8242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EA932" w14:textId="313D7665" w:rsidR="00C45661" w:rsidRPr="00F056EB" w:rsidRDefault="00C45661" w:rsidP="00F056EB">
      <w:pPr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39941AD" wp14:editId="48EF60A9">
            <wp:extent cx="5720715" cy="7969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3D61D" w14:textId="2E69CCB6" w:rsidR="00C45661" w:rsidRPr="00F056EB" w:rsidRDefault="00C45661" w:rsidP="00F056EB">
      <w:pPr>
        <w:rPr>
          <w:rFonts w:ascii="微软雅黑" w:eastAsia="微软雅黑" w:hAnsi="微软雅黑"/>
          <w:szCs w:val="21"/>
        </w:rPr>
      </w:pPr>
    </w:p>
    <w:p w14:paraId="2BDF221C" w14:textId="519D1753" w:rsidR="00C45661" w:rsidRPr="00F056EB" w:rsidRDefault="002D0868" w:rsidP="00F056EB">
      <w:pPr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 w:hint="eastAsia"/>
          <w:szCs w:val="21"/>
        </w:rPr>
        <w:t>头部商业财经媒体《哈佛商业评论（中文版）》更打造#实战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商业周</w:t>
      </w:r>
      <w:proofErr w:type="gramEnd"/>
      <w:r w:rsidRPr="00F056EB">
        <w:rPr>
          <w:rFonts w:ascii="微软雅黑" w:eastAsia="微软雅黑" w:hAnsi="微软雅黑" w:hint="eastAsia"/>
          <w:szCs w:val="21"/>
        </w:rPr>
        <w:t>#线上专题，以周刊形式详细展示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在腾讯广告</w:t>
      </w:r>
      <w:proofErr w:type="gramEnd"/>
      <w:r w:rsidRPr="00F056EB">
        <w:rPr>
          <w:rFonts w:ascii="微软雅黑" w:eastAsia="微软雅黑" w:hAnsi="微软雅黑" w:hint="eastAsia"/>
          <w:szCs w:val="21"/>
        </w:rPr>
        <w:t>R</w:t>
      </w:r>
      <w:r w:rsidRPr="00F056EB">
        <w:rPr>
          <w:rFonts w:ascii="微软雅黑" w:eastAsia="微软雅黑" w:hAnsi="微软雅黑"/>
          <w:szCs w:val="21"/>
        </w:rPr>
        <w:t>ACE</w:t>
      </w:r>
      <w:r w:rsidRPr="00F056EB">
        <w:rPr>
          <w:rFonts w:ascii="微软雅黑" w:eastAsia="微软雅黑" w:hAnsi="微软雅黑" w:hint="eastAsia"/>
          <w:szCs w:val="21"/>
        </w:rPr>
        <w:t>帮助下「</w:t>
      </w:r>
      <w:r w:rsidRPr="00F056EB">
        <w:rPr>
          <w:rFonts w:ascii="微软雅黑" w:eastAsia="微软雅黑" w:hAnsi="微软雅黑"/>
          <w:szCs w:val="21"/>
        </w:rPr>
        <w:t>CXO</w:t>
      </w:r>
      <w:r w:rsidRPr="00F056EB">
        <w:rPr>
          <w:rFonts w:ascii="微软雅黑" w:eastAsia="微软雅黑" w:hAnsi="微软雅黑" w:hint="eastAsia"/>
          <w:szCs w:val="21"/>
        </w:rPr>
        <w:t>如何带领企业穿越艰难时刻」</w:t>
      </w:r>
      <w:r w:rsidR="00A741A2" w:rsidRPr="00F056EB">
        <w:rPr>
          <w:rFonts w:ascii="微软雅黑" w:eastAsia="微软雅黑" w:hAnsi="微软雅黑" w:hint="eastAsia"/>
          <w:szCs w:val="21"/>
        </w:rPr>
        <w:t>，收获1</w:t>
      </w:r>
      <w:r w:rsidR="00A741A2" w:rsidRPr="00F056EB">
        <w:rPr>
          <w:rFonts w:ascii="微软雅黑" w:eastAsia="微软雅黑" w:hAnsi="微软雅黑"/>
          <w:szCs w:val="21"/>
        </w:rPr>
        <w:t>00w</w:t>
      </w:r>
      <w:r w:rsidR="00A741A2" w:rsidRPr="00F056EB">
        <w:rPr>
          <w:rFonts w:ascii="微软雅黑" w:eastAsia="微软雅黑" w:hAnsi="微软雅黑" w:hint="eastAsia"/>
          <w:szCs w:val="21"/>
        </w:rPr>
        <w:t>+圈层阅读，内容赢得业内广泛好评。</w:t>
      </w:r>
    </w:p>
    <w:p w14:paraId="1294ACDD" w14:textId="52BD5F90" w:rsidR="00A741A2" w:rsidRPr="00F056EB" w:rsidRDefault="00A741A2" w:rsidP="00F056EB">
      <w:pPr>
        <w:rPr>
          <w:rFonts w:ascii="微软雅黑" w:eastAsia="微软雅黑" w:hAnsi="微软雅黑"/>
          <w:szCs w:val="21"/>
        </w:rPr>
      </w:pPr>
    </w:p>
    <w:p w14:paraId="4608042F" w14:textId="659A1B94" w:rsidR="00A741A2" w:rsidRPr="00F056EB" w:rsidRDefault="00A741A2" w:rsidP="00F056EB">
      <w:pPr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 w:hint="eastAsia"/>
          <w:b/>
          <w:bCs/>
          <w:szCs w:val="21"/>
        </w:rPr>
        <w:t>点击查看</w:t>
      </w:r>
      <w:r w:rsidRPr="00F056EB">
        <w:rPr>
          <w:rFonts w:ascii="微软雅黑" w:eastAsia="微软雅黑" w:hAnsi="微软雅黑" w:hint="eastAsia"/>
          <w:szCs w:val="21"/>
        </w:rPr>
        <w:t xml:space="preserve"> </w:t>
      </w:r>
      <w:hyperlink r:id="rId22" w:history="1">
        <w:r w:rsidRPr="00F056EB">
          <w:rPr>
            <w:rStyle w:val="a5"/>
            <w:rFonts w:ascii="微软雅黑" w:eastAsia="微软雅黑" w:hAnsi="微软雅黑"/>
            <w:szCs w:val="21"/>
          </w:rPr>
          <w:t>#</w:t>
        </w:r>
        <w:r w:rsidRPr="00F056EB">
          <w:rPr>
            <w:rStyle w:val="a5"/>
            <w:rFonts w:ascii="微软雅黑" w:eastAsia="微软雅黑" w:hAnsi="微软雅黑" w:hint="eastAsia"/>
            <w:szCs w:val="21"/>
          </w:rPr>
          <w:t>实战</w:t>
        </w:r>
        <w:proofErr w:type="gramStart"/>
        <w:r w:rsidRPr="00F056EB">
          <w:rPr>
            <w:rStyle w:val="a5"/>
            <w:rFonts w:ascii="微软雅黑" w:eastAsia="微软雅黑" w:hAnsi="微软雅黑" w:hint="eastAsia"/>
            <w:szCs w:val="21"/>
          </w:rPr>
          <w:t>商业周</w:t>
        </w:r>
        <w:proofErr w:type="gramEnd"/>
        <w:r w:rsidRPr="00F056EB">
          <w:rPr>
            <w:rStyle w:val="a5"/>
            <w:rFonts w:ascii="微软雅黑" w:eastAsia="微软雅黑" w:hAnsi="微软雅黑"/>
            <w:szCs w:val="21"/>
          </w:rPr>
          <w:t>#</w:t>
        </w:r>
        <w:r w:rsidRPr="00F056EB">
          <w:rPr>
            <w:rStyle w:val="a5"/>
            <w:rFonts w:ascii="微软雅黑" w:eastAsia="微软雅黑" w:hAnsi="微软雅黑" w:hint="eastAsia"/>
            <w:szCs w:val="21"/>
          </w:rPr>
          <w:t>线上专题链接</w:t>
        </w:r>
      </w:hyperlink>
    </w:p>
    <w:p w14:paraId="43557973" w14:textId="008E2541" w:rsidR="00107B22" w:rsidRPr="00F056EB" w:rsidRDefault="00107B22" w:rsidP="00F056EB">
      <w:pPr>
        <w:rPr>
          <w:rFonts w:ascii="微软雅黑" w:eastAsia="微软雅黑" w:hAnsi="微软雅黑"/>
          <w:szCs w:val="21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093"/>
        <w:gridCol w:w="7087"/>
      </w:tblGrid>
      <w:tr w:rsidR="00005195" w:rsidRPr="00F056EB" w14:paraId="3627186A" w14:textId="77777777" w:rsidTr="00005195">
        <w:trPr>
          <w:trHeight w:val="583"/>
        </w:trPr>
        <w:tc>
          <w:tcPr>
            <w:tcW w:w="2093" w:type="dxa"/>
            <w:vAlign w:val="center"/>
          </w:tcPr>
          <w:p w14:paraId="4FBB0317" w14:textId="74C154B9" w:rsidR="00005195" w:rsidRPr="00F056EB" w:rsidRDefault="00005195" w:rsidP="00F056EB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F056EB">
              <w:rPr>
                <w:rFonts w:ascii="微软雅黑" w:eastAsia="微软雅黑" w:hAnsi="微软雅黑"/>
                <w:noProof/>
                <w:szCs w:val="21"/>
              </w:rPr>
              <w:drawing>
                <wp:anchor distT="0" distB="0" distL="114300" distR="114300" simplePos="0" relativeHeight="251651072" behindDoc="0" locked="0" layoutInCell="1" allowOverlap="1" wp14:anchorId="0BEF977E" wp14:editId="2A5FB4F3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19685</wp:posOffset>
                  </wp:positionV>
                  <wp:extent cx="276225" cy="276225"/>
                  <wp:effectExtent l="19050" t="19050" r="9525" b="9525"/>
                  <wp:wrapSquare wrapText="bothSides"/>
                  <wp:docPr id="34" name="图片 33" descr="58261657349330_.pi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61AAB8-FF94-A6B5-9E66-3F738562A2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3" descr="58261657349330_.pic">
                            <a:extLst>
                              <a:ext uri="{FF2B5EF4-FFF2-40B4-BE49-F238E27FC236}">
                                <a16:creationId xmlns:a16="http://schemas.microsoft.com/office/drawing/2014/main" id="{8D61AAB8-FF94-A6B5-9E66-3F738562A2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ellipse">
                            <a:avLst/>
                          </a:prstGeom>
                          <a:ln w="3175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56EB">
              <w:rPr>
                <w:rFonts w:ascii="微软雅黑" w:eastAsia="微软雅黑" w:hAnsi="微软雅黑" w:hint="eastAsia"/>
                <w:szCs w:val="21"/>
              </w:rPr>
              <w:t>百事可乐</w:t>
            </w:r>
          </w:p>
        </w:tc>
        <w:tc>
          <w:tcPr>
            <w:tcW w:w="7087" w:type="dxa"/>
            <w:vAlign w:val="center"/>
          </w:tcPr>
          <w:p w14:paraId="433A7F01" w14:textId="57E48E71" w:rsidR="00005195" w:rsidRPr="00F056EB" w:rsidRDefault="00000000" w:rsidP="00F056EB">
            <w:pPr>
              <w:jc w:val="center"/>
              <w:rPr>
                <w:rFonts w:ascii="微软雅黑" w:eastAsia="微软雅黑" w:hAnsi="微软雅黑"/>
                <w:szCs w:val="21"/>
              </w:rPr>
            </w:pPr>
            <w:hyperlink r:id="rId24" w:history="1">
              <w:r w:rsidR="00005195" w:rsidRPr="00F056EB">
                <w:rPr>
                  <w:rStyle w:val="a5"/>
                  <w:rFonts w:ascii="微软雅黑" w:eastAsia="微软雅黑" w:hAnsi="微软雅黑"/>
                  <w:szCs w:val="21"/>
                </w:rPr>
                <w:t>百事亚太</w:t>
              </w:r>
              <w:r w:rsidR="00005195" w:rsidRPr="00F056EB">
                <w:rPr>
                  <w:rStyle w:val="a5"/>
                  <w:rFonts w:ascii="微软雅黑" w:eastAsia="微软雅黑" w:hAnsi="微软雅黑" w:hint="eastAsia"/>
                  <w:szCs w:val="21"/>
                </w:rPr>
                <w:t>C</w:t>
              </w:r>
              <w:r w:rsidR="00005195" w:rsidRPr="00F056EB">
                <w:rPr>
                  <w:rStyle w:val="a5"/>
                  <w:rFonts w:ascii="微软雅黑" w:eastAsia="微软雅黑" w:hAnsi="微软雅黑"/>
                  <w:szCs w:val="21"/>
                </w:rPr>
                <w:t>MO：当变化成为常态，企业如何打好先手牌？</w:t>
              </w:r>
            </w:hyperlink>
          </w:p>
        </w:tc>
      </w:tr>
      <w:tr w:rsidR="00005195" w:rsidRPr="00F056EB" w14:paraId="3B78D304" w14:textId="77777777" w:rsidTr="00005195">
        <w:trPr>
          <w:trHeight w:val="563"/>
        </w:trPr>
        <w:tc>
          <w:tcPr>
            <w:tcW w:w="2093" w:type="dxa"/>
            <w:vAlign w:val="center"/>
          </w:tcPr>
          <w:p w14:paraId="14E06630" w14:textId="36D5EDC6" w:rsidR="00005195" w:rsidRPr="00F056EB" w:rsidRDefault="00005195" w:rsidP="00F056EB">
            <w:pPr>
              <w:jc w:val="center"/>
              <w:rPr>
                <w:rFonts w:ascii="微软雅黑" w:eastAsia="微软雅黑" w:hAnsi="微软雅黑"/>
                <w:szCs w:val="21"/>
              </w:rPr>
            </w:pPr>
            <w:proofErr w:type="gramStart"/>
            <w:r w:rsidRPr="00F056EB">
              <w:rPr>
                <w:rFonts w:ascii="微软雅黑" w:eastAsia="微软雅黑" w:hAnsi="微软雅黑" w:hint="eastAsia"/>
                <w:szCs w:val="21"/>
              </w:rPr>
              <w:t>腾讯广告</w:t>
            </w:r>
            <w:proofErr w:type="gramEnd"/>
            <w:r w:rsidRPr="00F056EB">
              <w:rPr>
                <w:rFonts w:ascii="微软雅黑" w:eastAsia="微软雅黑" w:hAnsi="微软雅黑"/>
                <w:noProof/>
                <w:szCs w:val="21"/>
              </w:rPr>
              <w:drawing>
                <wp:anchor distT="0" distB="0" distL="114300" distR="114300" simplePos="0" relativeHeight="251654144" behindDoc="0" locked="0" layoutInCell="1" allowOverlap="1" wp14:anchorId="5F543957" wp14:editId="34AD8EB7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276860" cy="276860"/>
                  <wp:effectExtent l="19050" t="19050" r="8890" b="8890"/>
                  <wp:wrapSquare wrapText="bothSides"/>
                  <wp:docPr id="28" name="图片 27" descr="58291657349331_.pi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6C014F-1E20-B4DB-3DB0-095F64F6E2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 descr="58291657349331_.pic">
                            <a:extLst>
                              <a:ext uri="{FF2B5EF4-FFF2-40B4-BE49-F238E27FC236}">
                                <a16:creationId xmlns:a16="http://schemas.microsoft.com/office/drawing/2014/main" id="{116C014F-1E20-B4DB-3DB0-095F64F6E2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276860"/>
                          </a:xfrm>
                          <a:prstGeom prst="ellipse">
                            <a:avLst/>
                          </a:prstGeom>
                          <a:ln w="3175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vAlign w:val="center"/>
          </w:tcPr>
          <w:p w14:paraId="11606E6C" w14:textId="38A9B3B1" w:rsidR="00005195" w:rsidRPr="00F056EB" w:rsidRDefault="00000000" w:rsidP="00F056EB">
            <w:pPr>
              <w:jc w:val="center"/>
              <w:rPr>
                <w:rFonts w:ascii="微软雅黑" w:eastAsia="微软雅黑" w:hAnsi="微软雅黑"/>
                <w:szCs w:val="21"/>
              </w:rPr>
            </w:pPr>
            <w:hyperlink r:id="rId26" w:history="1">
              <w:proofErr w:type="gramStart"/>
              <w:r w:rsidR="00005195" w:rsidRPr="00F056EB">
                <w:rPr>
                  <w:rStyle w:val="a5"/>
                  <w:rFonts w:ascii="微软雅黑" w:eastAsia="微软雅黑" w:hAnsi="微软雅黑" w:hint="eastAsia"/>
                  <w:szCs w:val="21"/>
                </w:rPr>
                <w:t>腾讯范奕瑾</w:t>
              </w:r>
              <w:proofErr w:type="gramEnd"/>
              <w:r w:rsidR="00005195" w:rsidRPr="00F056EB">
                <w:rPr>
                  <w:rStyle w:val="a5"/>
                  <w:rFonts w:ascii="微软雅黑" w:eastAsia="微软雅黑" w:hAnsi="微软雅黑" w:hint="eastAsia"/>
                  <w:szCs w:val="21"/>
                </w:rPr>
                <w:t>：持续而确定的增长从何而来？</w:t>
              </w:r>
            </w:hyperlink>
          </w:p>
        </w:tc>
      </w:tr>
      <w:tr w:rsidR="00005195" w:rsidRPr="00F056EB" w14:paraId="572E853D" w14:textId="77777777" w:rsidTr="00005195">
        <w:trPr>
          <w:trHeight w:val="531"/>
        </w:trPr>
        <w:tc>
          <w:tcPr>
            <w:tcW w:w="2093" w:type="dxa"/>
            <w:vAlign w:val="center"/>
          </w:tcPr>
          <w:p w14:paraId="2544199F" w14:textId="128CC55F" w:rsidR="00005195" w:rsidRPr="00F056EB" w:rsidRDefault="00005195" w:rsidP="00F056EB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F056EB">
              <w:rPr>
                <w:rFonts w:ascii="微软雅黑" w:eastAsia="微软雅黑" w:hAnsi="微软雅黑" w:hint="eastAsia"/>
                <w:szCs w:val="21"/>
              </w:rPr>
              <w:t>群</w:t>
            </w:r>
            <w:proofErr w:type="gramStart"/>
            <w:r w:rsidRPr="00F056EB">
              <w:rPr>
                <w:rFonts w:ascii="微软雅黑" w:eastAsia="微软雅黑" w:hAnsi="微软雅黑" w:hint="eastAsia"/>
                <w:szCs w:val="21"/>
              </w:rPr>
              <w:t>邑</w:t>
            </w:r>
            <w:proofErr w:type="gramEnd"/>
            <w:r w:rsidRPr="00F056EB">
              <w:rPr>
                <w:rFonts w:ascii="微软雅黑" w:eastAsia="微软雅黑" w:hAnsi="微软雅黑"/>
                <w:noProof/>
                <w:szCs w:val="21"/>
              </w:rPr>
              <w:drawing>
                <wp:anchor distT="0" distB="0" distL="114300" distR="114300" simplePos="0" relativeHeight="251657216" behindDoc="0" locked="0" layoutInCell="1" allowOverlap="1" wp14:anchorId="4C4F3B8A" wp14:editId="0148E46A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20320</wp:posOffset>
                  </wp:positionV>
                  <wp:extent cx="276860" cy="276860"/>
                  <wp:effectExtent l="19050" t="19050" r="8890" b="8890"/>
                  <wp:wrapSquare wrapText="bothSides"/>
                  <wp:docPr id="32" name="图片 31" descr="58271657349331_.pi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868E1C-F3D6-F1A4-1064-86F74B986D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1" descr="58271657349331_.pic">
                            <a:extLst>
                              <a:ext uri="{FF2B5EF4-FFF2-40B4-BE49-F238E27FC236}">
                                <a16:creationId xmlns:a16="http://schemas.microsoft.com/office/drawing/2014/main" id="{CC868E1C-F3D6-F1A4-1064-86F74B986D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276860"/>
                          </a:xfrm>
                          <a:prstGeom prst="ellipse">
                            <a:avLst/>
                          </a:prstGeom>
                          <a:ln w="3175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vAlign w:val="center"/>
          </w:tcPr>
          <w:p w14:paraId="1431D7BF" w14:textId="499372D8" w:rsidR="00005195" w:rsidRPr="00F056EB" w:rsidRDefault="00000000" w:rsidP="00F056EB">
            <w:pPr>
              <w:jc w:val="center"/>
              <w:rPr>
                <w:rFonts w:ascii="微软雅黑" w:eastAsia="微软雅黑" w:hAnsi="微软雅黑"/>
                <w:szCs w:val="21"/>
              </w:rPr>
            </w:pPr>
            <w:hyperlink r:id="rId28" w:history="1">
              <w:r w:rsidR="00005195" w:rsidRPr="00F056EB">
                <w:rPr>
                  <w:rStyle w:val="a5"/>
                  <w:rFonts w:ascii="微软雅黑" w:eastAsia="微软雅黑" w:hAnsi="微软雅黑" w:hint="eastAsia"/>
                  <w:szCs w:val="21"/>
                </w:rPr>
                <w:t>群</w:t>
              </w:r>
              <w:proofErr w:type="gramStart"/>
              <w:r w:rsidR="00005195" w:rsidRPr="00F056EB">
                <w:rPr>
                  <w:rStyle w:val="a5"/>
                  <w:rFonts w:ascii="微软雅黑" w:eastAsia="微软雅黑" w:hAnsi="微软雅黑" w:hint="eastAsia"/>
                  <w:szCs w:val="21"/>
                </w:rPr>
                <w:t>邑</w:t>
              </w:r>
              <w:proofErr w:type="gramEnd"/>
              <w:r w:rsidR="00005195" w:rsidRPr="00F056EB">
                <w:rPr>
                  <w:rStyle w:val="a5"/>
                  <w:rFonts w:ascii="微软雅黑" w:eastAsia="微软雅黑" w:hAnsi="微软雅黑" w:hint="eastAsia"/>
                  <w:szCs w:val="21"/>
                </w:rPr>
                <w:t>底飞：低增长时代，先学会投资的加减法</w:t>
              </w:r>
            </w:hyperlink>
          </w:p>
        </w:tc>
      </w:tr>
      <w:tr w:rsidR="00005195" w:rsidRPr="00F056EB" w14:paraId="7196663F" w14:textId="77777777" w:rsidTr="00005195">
        <w:trPr>
          <w:trHeight w:val="499"/>
        </w:trPr>
        <w:tc>
          <w:tcPr>
            <w:tcW w:w="2093" w:type="dxa"/>
            <w:vAlign w:val="center"/>
          </w:tcPr>
          <w:p w14:paraId="2EBA609C" w14:textId="662306BD" w:rsidR="00005195" w:rsidRPr="00F056EB" w:rsidRDefault="00005195" w:rsidP="00F056EB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F056EB">
              <w:rPr>
                <w:rFonts w:ascii="微软雅黑" w:eastAsia="微软雅黑" w:hAnsi="微软雅黑" w:hint="eastAsia"/>
                <w:szCs w:val="21"/>
              </w:rPr>
              <w:t>惠普</w:t>
            </w:r>
            <w:r w:rsidRPr="00F056EB">
              <w:rPr>
                <w:rFonts w:ascii="微软雅黑" w:eastAsia="微软雅黑" w:hAnsi="微软雅黑"/>
                <w:noProof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45B73AC2" wp14:editId="646F797E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276860" cy="276860"/>
                  <wp:effectExtent l="19050" t="19050" r="8890" b="8890"/>
                  <wp:wrapSquare wrapText="bothSides"/>
                  <wp:docPr id="26" name="图片 25" descr="58301657349331_.pi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381B25-5136-33CD-FD52-B648F66405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 descr="58301657349331_.pic">
                            <a:extLst>
                              <a:ext uri="{FF2B5EF4-FFF2-40B4-BE49-F238E27FC236}">
                                <a16:creationId xmlns:a16="http://schemas.microsoft.com/office/drawing/2014/main" id="{C0381B25-5136-33CD-FD52-B648F66405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276860"/>
                          </a:xfrm>
                          <a:prstGeom prst="ellipse">
                            <a:avLst/>
                          </a:prstGeom>
                          <a:ln w="3175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vAlign w:val="center"/>
          </w:tcPr>
          <w:p w14:paraId="3E12C82E" w14:textId="5CA53948" w:rsidR="00005195" w:rsidRPr="00F056EB" w:rsidRDefault="00000000" w:rsidP="00F056EB">
            <w:pPr>
              <w:jc w:val="center"/>
              <w:rPr>
                <w:rFonts w:ascii="微软雅黑" w:eastAsia="微软雅黑" w:hAnsi="微软雅黑"/>
                <w:szCs w:val="21"/>
              </w:rPr>
            </w:pPr>
            <w:hyperlink r:id="rId30" w:history="1">
              <w:r w:rsidR="00005195" w:rsidRPr="00F056EB">
                <w:rPr>
                  <w:rStyle w:val="a5"/>
                  <w:rFonts w:ascii="微软雅黑" w:eastAsia="微软雅黑" w:hAnsi="微软雅黑" w:hint="eastAsia"/>
                  <w:szCs w:val="21"/>
                </w:rPr>
                <w:t>惠普CMO</w:t>
              </w:r>
              <w:proofErr w:type="gramStart"/>
              <w:r w:rsidR="00005195" w:rsidRPr="00F056EB">
                <w:rPr>
                  <w:rStyle w:val="a5"/>
                  <w:rFonts w:ascii="微软雅黑" w:eastAsia="微软雅黑" w:hAnsi="微软雅黑" w:hint="eastAsia"/>
                  <w:szCs w:val="21"/>
                </w:rPr>
                <w:t>董广鹏</w:t>
              </w:r>
              <w:proofErr w:type="gramEnd"/>
              <w:r w:rsidR="00005195" w:rsidRPr="00F056EB">
                <w:rPr>
                  <w:rStyle w:val="a5"/>
                  <w:rFonts w:ascii="微软雅黑" w:eastAsia="微软雅黑" w:hAnsi="微软雅黑" w:hint="eastAsia"/>
                  <w:szCs w:val="21"/>
                </w:rPr>
                <w:t>：长期增长源于三重驱动力</w:t>
              </w:r>
            </w:hyperlink>
          </w:p>
        </w:tc>
      </w:tr>
      <w:tr w:rsidR="00005195" w:rsidRPr="00F056EB" w14:paraId="718A391D" w14:textId="77777777" w:rsidTr="00005195">
        <w:trPr>
          <w:trHeight w:val="595"/>
        </w:trPr>
        <w:tc>
          <w:tcPr>
            <w:tcW w:w="2093" w:type="dxa"/>
            <w:vAlign w:val="center"/>
          </w:tcPr>
          <w:p w14:paraId="31DD816A" w14:textId="610902A0" w:rsidR="00005195" w:rsidRPr="00F056EB" w:rsidRDefault="00005195" w:rsidP="00F056EB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F056EB">
              <w:rPr>
                <w:rFonts w:ascii="微软雅黑" w:eastAsia="微软雅黑" w:hAnsi="微软雅黑" w:hint="eastAsia"/>
                <w:szCs w:val="21"/>
              </w:rPr>
              <w:t>麦当劳</w:t>
            </w:r>
            <w:r w:rsidRPr="00F056EB">
              <w:rPr>
                <w:rFonts w:ascii="微软雅黑" w:eastAsia="微软雅黑" w:hAnsi="微软雅黑"/>
                <w:noProof/>
                <w:szCs w:val="21"/>
              </w:rPr>
              <w:drawing>
                <wp:anchor distT="0" distB="0" distL="114300" distR="114300" simplePos="0" relativeHeight="251663360" behindDoc="0" locked="0" layoutInCell="1" allowOverlap="1" wp14:anchorId="57563F72" wp14:editId="2394BF74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19050</wp:posOffset>
                  </wp:positionV>
                  <wp:extent cx="276860" cy="276860"/>
                  <wp:effectExtent l="19050" t="19050" r="8890" b="8890"/>
                  <wp:wrapSquare wrapText="bothSides"/>
                  <wp:docPr id="37" name="图片 36" descr="58251657349330_.pi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D50B55-3DC2-7439-D5C1-BA60B6B788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6" descr="58251657349330_.pic">
                            <a:extLst>
                              <a:ext uri="{FF2B5EF4-FFF2-40B4-BE49-F238E27FC236}">
                                <a16:creationId xmlns:a16="http://schemas.microsoft.com/office/drawing/2014/main" id="{04D50B55-3DC2-7439-D5C1-BA60B6B788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276860"/>
                          </a:xfrm>
                          <a:prstGeom prst="ellipse">
                            <a:avLst/>
                          </a:prstGeom>
                          <a:ln w="3175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vAlign w:val="center"/>
          </w:tcPr>
          <w:p w14:paraId="2346E349" w14:textId="615F645E" w:rsidR="00005195" w:rsidRPr="00F056EB" w:rsidRDefault="00000000" w:rsidP="00F056EB">
            <w:pPr>
              <w:jc w:val="center"/>
              <w:rPr>
                <w:rFonts w:ascii="微软雅黑" w:eastAsia="微软雅黑" w:hAnsi="微软雅黑"/>
                <w:szCs w:val="21"/>
              </w:rPr>
            </w:pPr>
            <w:hyperlink r:id="rId32" w:history="1">
              <w:r w:rsidR="00005195" w:rsidRPr="00F056EB">
                <w:rPr>
                  <w:rStyle w:val="a5"/>
                  <w:rFonts w:ascii="微软雅黑" w:eastAsia="微软雅黑" w:hAnsi="微软雅黑" w:hint="eastAsia"/>
                  <w:szCs w:val="21"/>
                </w:rPr>
                <w:t>麦当劳须聪：营销界的哥德巴赫猜想，如何破？</w:t>
              </w:r>
            </w:hyperlink>
          </w:p>
        </w:tc>
      </w:tr>
      <w:tr w:rsidR="00005195" w:rsidRPr="00F056EB" w14:paraId="0D39B443" w14:textId="77777777" w:rsidTr="00005195">
        <w:trPr>
          <w:trHeight w:val="555"/>
        </w:trPr>
        <w:tc>
          <w:tcPr>
            <w:tcW w:w="2093" w:type="dxa"/>
            <w:vAlign w:val="center"/>
          </w:tcPr>
          <w:p w14:paraId="6756E5D7" w14:textId="4BC9AEF6" w:rsidR="00005195" w:rsidRPr="00F056EB" w:rsidRDefault="00005195" w:rsidP="00F056EB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F056EB">
              <w:rPr>
                <w:rFonts w:ascii="微软雅黑" w:eastAsia="微软雅黑" w:hAnsi="微软雅黑" w:hint="eastAsia"/>
                <w:szCs w:val="21"/>
              </w:rPr>
              <w:t>资生堂</w:t>
            </w:r>
            <w:r w:rsidRPr="00F056EB">
              <w:rPr>
                <w:rFonts w:ascii="微软雅黑" w:eastAsia="微软雅黑" w:hAnsi="微软雅黑"/>
                <w:noProof/>
                <w:szCs w:val="21"/>
              </w:rPr>
              <w:drawing>
                <wp:anchor distT="0" distB="0" distL="114300" distR="114300" simplePos="0" relativeHeight="251666432" behindDoc="0" locked="0" layoutInCell="1" allowOverlap="1" wp14:anchorId="56078C5E" wp14:editId="1C817A9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276860" cy="276860"/>
                  <wp:effectExtent l="19050" t="19050" r="8890" b="8890"/>
                  <wp:wrapSquare wrapText="bothSides"/>
                  <wp:docPr id="30" name="图片 29" descr="58281657349331_.pi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ED3300-9083-7C0A-7529-B645ABD08D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 descr="58281657349331_.pic">
                            <a:extLst>
                              <a:ext uri="{FF2B5EF4-FFF2-40B4-BE49-F238E27FC236}">
                                <a16:creationId xmlns:a16="http://schemas.microsoft.com/office/drawing/2014/main" id="{16ED3300-9083-7C0A-7529-B645ABD08D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276860"/>
                          </a:xfrm>
                          <a:prstGeom prst="ellipse">
                            <a:avLst/>
                          </a:prstGeom>
                          <a:ln w="3175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vAlign w:val="center"/>
          </w:tcPr>
          <w:p w14:paraId="50A60C7B" w14:textId="0E2E1BC4" w:rsidR="00005195" w:rsidRPr="00F056EB" w:rsidRDefault="00000000" w:rsidP="00F056EB">
            <w:pPr>
              <w:jc w:val="center"/>
              <w:rPr>
                <w:rFonts w:ascii="微软雅黑" w:eastAsia="微软雅黑" w:hAnsi="微软雅黑"/>
                <w:szCs w:val="21"/>
              </w:rPr>
            </w:pPr>
            <w:hyperlink r:id="rId34" w:history="1">
              <w:r w:rsidR="00005195" w:rsidRPr="00F056EB">
                <w:rPr>
                  <w:rStyle w:val="a5"/>
                  <w:rFonts w:ascii="微软雅黑" w:eastAsia="微软雅黑" w:hAnsi="微软雅黑" w:hint="eastAsia"/>
                  <w:szCs w:val="21"/>
                </w:rPr>
                <w:t>资生堂CDO：如何把钱花在刀刃上？</w:t>
              </w:r>
            </w:hyperlink>
          </w:p>
        </w:tc>
      </w:tr>
    </w:tbl>
    <w:p w14:paraId="2B2A401B" w14:textId="77777777" w:rsidR="002F1FFB" w:rsidRPr="00F056EB" w:rsidRDefault="002F1FFB" w:rsidP="00F056EB">
      <w:pPr>
        <w:rPr>
          <w:rFonts w:ascii="微软雅黑" w:eastAsia="微软雅黑" w:hAnsi="微软雅黑"/>
          <w:szCs w:val="21"/>
        </w:rPr>
      </w:pPr>
    </w:p>
    <w:p w14:paraId="5661517E" w14:textId="20181B99" w:rsidR="00F56C47" w:rsidRPr="00F056EB" w:rsidRDefault="00F56C47" w:rsidP="00F056EB">
      <w:pPr>
        <w:pStyle w:val="paragraph"/>
        <w:spacing w:before="60" w:beforeAutospacing="0" w:after="60" w:afterAutospacing="0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7E785C9" wp14:editId="5A448ED6">
            <wp:extent cx="5720715" cy="244792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4CCF4" w14:textId="77777777" w:rsidR="00C45661" w:rsidRPr="00F056EB" w:rsidRDefault="00C45661" w:rsidP="00F056EB">
      <w:pPr>
        <w:rPr>
          <w:rFonts w:ascii="微软雅黑" w:eastAsia="微软雅黑" w:hAnsi="微软雅黑"/>
          <w:szCs w:val="21"/>
        </w:rPr>
      </w:pPr>
    </w:p>
    <w:p w14:paraId="6707D6EE" w14:textId="425656EA" w:rsidR="00C45661" w:rsidRPr="00F056EB" w:rsidRDefault="002F1FFB" w:rsidP="00F056EB">
      <w:pPr>
        <w:rPr>
          <w:rFonts w:ascii="微软雅黑" w:eastAsia="微软雅黑" w:hAnsi="微软雅黑"/>
          <w:b/>
          <w:bCs/>
          <w:szCs w:val="21"/>
        </w:rPr>
      </w:pPr>
      <w:r w:rsidRPr="00F056EB">
        <w:rPr>
          <w:rFonts w:ascii="微软雅黑" w:eastAsia="微软雅黑" w:hAnsi="微软雅黑" w:hint="eastAsia"/>
          <w:b/>
          <w:bCs/>
          <w:szCs w:val="21"/>
        </w:rPr>
        <w:t>【媒体评价】</w:t>
      </w:r>
    </w:p>
    <w:p w14:paraId="39FC94B6" w14:textId="77777777" w:rsidR="00EC4D70" w:rsidRPr="00F056EB" w:rsidRDefault="00EC4D70" w:rsidP="00F056EB">
      <w:pPr>
        <w:pStyle w:val="ab"/>
        <w:numPr>
          <w:ilvl w:val="0"/>
          <w:numId w:val="16"/>
        </w:numPr>
        <w:ind w:firstLineChars="0"/>
        <w:rPr>
          <w:rFonts w:ascii="微软雅黑" w:eastAsia="微软雅黑" w:hAnsi="微软雅黑"/>
          <w:b/>
          <w:bCs/>
          <w:szCs w:val="21"/>
        </w:rPr>
      </w:pPr>
      <w:r w:rsidRPr="00F056EB">
        <w:rPr>
          <w:rFonts w:ascii="微软雅黑" w:eastAsia="微软雅黑" w:hAnsi="微软雅黑" w:hint="eastAsia"/>
          <w:b/>
          <w:bCs/>
          <w:szCs w:val="21"/>
        </w:rPr>
        <w:t>营销圈层媒体-Jade大话数字营销</w:t>
      </w:r>
    </w:p>
    <w:p w14:paraId="59AE02C7" w14:textId="353A6772" w:rsidR="00EC4D70" w:rsidRPr="00F056EB" w:rsidRDefault="00EC4D70" w:rsidP="00F056EB">
      <w:pPr>
        <w:pStyle w:val="ab"/>
        <w:ind w:left="420" w:firstLineChars="0" w:firstLine="0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 w:hint="eastAsia"/>
          <w:szCs w:val="21"/>
        </w:rPr>
        <w:t>品牌资产的建设以高效深度的“消费者心智”价值衡量为基础，这也将成为每一位优秀CMO的必修课，用数据去发现事实，依据事实做出有效决策，做出客观调整，不断优化迭代，形成思维和执行的双闭环。</w:t>
      </w:r>
    </w:p>
    <w:p w14:paraId="065AAB46" w14:textId="439B3F6B" w:rsidR="00EC4D70" w:rsidRPr="00F056EB" w:rsidRDefault="00000000" w:rsidP="00F056EB">
      <w:pPr>
        <w:pStyle w:val="ab"/>
        <w:ind w:left="420" w:firstLineChars="0" w:firstLine="0"/>
        <w:rPr>
          <w:rFonts w:ascii="微软雅黑" w:eastAsia="微软雅黑" w:hAnsi="微软雅黑"/>
          <w:szCs w:val="21"/>
        </w:rPr>
      </w:pPr>
      <w:hyperlink r:id="rId36" w:history="1">
        <w:r w:rsidR="00EC4D70" w:rsidRPr="00F056EB">
          <w:rPr>
            <w:rStyle w:val="a5"/>
            <w:rFonts w:ascii="微软雅黑" w:eastAsia="微软雅黑" w:hAnsi="微软雅黑"/>
            <w:szCs w:val="21"/>
          </w:rPr>
          <w:t xml:space="preserve">《2022下半程，CMO该用什么样的科学营销方式打造强势品牌？》 </w:t>
        </w:r>
      </w:hyperlink>
    </w:p>
    <w:p w14:paraId="4FC3F34F" w14:textId="175C356C" w:rsidR="00F56C47" w:rsidRPr="00F056EB" w:rsidRDefault="00F56C47" w:rsidP="00F056EB">
      <w:pPr>
        <w:pStyle w:val="paragraph"/>
        <w:spacing w:before="60" w:beforeAutospacing="0" w:after="60" w:afterAutospacing="0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77A22D0" wp14:editId="355D32D1">
            <wp:extent cx="5720715" cy="274891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32FB0" w14:textId="54F735A7" w:rsidR="00EC4D70" w:rsidRPr="00F056EB" w:rsidRDefault="00EC4D70" w:rsidP="00F056EB">
      <w:pPr>
        <w:pStyle w:val="ab"/>
        <w:numPr>
          <w:ilvl w:val="0"/>
          <w:numId w:val="16"/>
        </w:numPr>
        <w:ind w:firstLineChars="0"/>
        <w:rPr>
          <w:rFonts w:ascii="微软雅黑" w:eastAsia="微软雅黑" w:hAnsi="微软雅黑"/>
          <w:b/>
          <w:bCs/>
          <w:szCs w:val="21"/>
        </w:rPr>
      </w:pPr>
      <w:r w:rsidRPr="00F056EB">
        <w:rPr>
          <w:rFonts w:ascii="微软雅黑" w:eastAsia="微软雅黑" w:hAnsi="微软雅黑" w:hint="eastAsia"/>
          <w:b/>
          <w:bCs/>
          <w:szCs w:val="21"/>
        </w:rPr>
        <w:t>商业财经媒体-安吉拉频道</w:t>
      </w:r>
    </w:p>
    <w:p w14:paraId="2AD22A6D" w14:textId="086C31F4" w:rsidR="00EC4D70" w:rsidRPr="00F056EB" w:rsidRDefault="00EC4D70" w:rsidP="00F056EB">
      <w:pPr>
        <w:pStyle w:val="ab"/>
        <w:ind w:left="420" w:firstLineChars="0" w:firstLine="0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 w:hint="eastAsia"/>
          <w:szCs w:val="21"/>
        </w:rPr>
        <w:t>人口的红利消失了，但是人心的红利还在。2022的增长来自「心」动力，量化用户心智，就是量化生意增长增速，R</w:t>
      </w:r>
      <w:r w:rsidRPr="00F056EB">
        <w:rPr>
          <w:rFonts w:ascii="微软雅黑" w:eastAsia="微软雅黑" w:hAnsi="微软雅黑"/>
          <w:szCs w:val="21"/>
        </w:rPr>
        <w:t>ACE</w:t>
      </w:r>
      <w:r w:rsidRPr="00F056EB">
        <w:rPr>
          <w:rFonts w:ascii="微软雅黑" w:eastAsia="微软雅黑" w:hAnsi="微软雅黑" w:hint="eastAsia"/>
          <w:szCs w:val="21"/>
        </w:rPr>
        <w:t>正是增长的优质工具。</w:t>
      </w:r>
    </w:p>
    <w:p w14:paraId="1E1756AB" w14:textId="776A49BB" w:rsidR="00F56C47" w:rsidRPr="00F056EB" w:rsidRDefault="00F56C47" w:rsidP="00F056EB">
      <w:pPr>
        <w:pStyle w:val="paragraph"/>
        <w:spacing w:before="60" w:beforeAutospacing="0" w:after="60" w:afterAutospacing="0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39B927B" wp14:editId="424F42CA">
            <wp:extent cx="5610225" cy="3190875"/>
            <wp:effectExtent l="0" t="0" r="952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4C9EA" w14:textId="132E7D1C" w:rsidR="00EC4D70" w:rsidRPr="00F056EB" w:rsidRDefault="00EC4D70" w:rsidP="00F056EB">
      <w:pPr>
        <w:pStyle w:val="ab"/>
        <w:numPr>
          <w:ilvl w:val="0"/>
          <w:numId w:val="16"/>
        </w:numPr>
        <w:ind w:firstLineChars="0"/>
        <w:rPr>
          <w:rFonts w:ascii="微软雅黑" w:eastAsia="微软雅黑" w:hAnsi="微软雅黑"/>
          <w:b/>
          <w:bCs/>
          <w:szCs w:val="21"/>
        </w:rPr>
      </w:pPr>
      <w:r w:rsidRPr="00F056EB">
        <w:rPr>
          <w:rFonts w:ascii="微软雅黑" w:eastAsia="微软雅黑" w:hAnsi="微软雅黑" w:hint="eastAsia"/>
          <w:b/>
          <w:bCs/>
          <w:szCs w:val="21"/>
        </w:rPr>
        <w:t>新消费媒体-刀法研究所</w:t>
      </w:r>
    </w:p>
    <w:p w14:paraId="55F9BF7B" w14:textId="5D8FD6ED" w:rsidR="00EC4D70" w:rsidRPr="00F056EB" w:rsidRDefault="00EC4D70" w:rsidP="00F056EB">
      <w:pPr>
        <w:pStyle w:val="ab"/>
        <w:ind w:left="420" w:firstLineChars="0" w:firstLine="0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/>
          <w:szCs w:val="21"/>
        </w:rPr>
        <w:t>在实践中，品牌需要通过不断地投放-复盘，积累人群资产、竞争资产和内容资产，投前、投中、投后都有可视化的数据作为判断依据，营销前后链路不再“割裂”，让降本增效在坚实的</w:t>
      </w:r>
      <w:r w:rsidRPr="00F056EB">
        <w:rPr>
          <w:rFonts w:ascii="微软雅黑" w:eastAsia="微软雅黑" w:hAnsi="微软雅黑"/>
          <w:szCs w:val="21"/>
        </w:rPr>
        <w:lastRenderedPageBreak/>
        <w:t>“飞轮”基础上得以实现，在积累人群心智价值基础上，最终达成更高的增益价值。</w:t>
      </w:r>
    </w:p>
    <w:p w14:paraId="72352FA4" w14:textId="56175A7C" w:rsidR="00EC4D70" w:rsidRPr="00F056EB" w:rsidRDefault="00000000" w:rsidP="00F056EB">
      <w:pPr>
        <w:pStyle w:val="ab"/>
        <w:ind w:left="420" w:firstLineChars="0" w:firstLine="0"/>
        <w:rPr>
          <w:rFonts w:ascii="微软雅黑" w:eastAsia="微软雅黑" w:hAnsi="微软雅黑"/>
          <w:szCs w:val="21"/>
        </w:rPr>
      </w:pPr>
      <w:hyperlink r:id="rId39" w:history="1">
        <w:r w:rsidR="00EC4D70" w:rsidRPr="00F056EB">
          <w:rPr>
            <w:rStyle w:val="a5"/>
            <w:rFonts w:ascii="微软雅黑" w:eastAsia="微软雅黑" w:hAnsi="微软雅黑"/>
            <w:szCs w:val="21"/>
          </w:rPr>
          <w:t>《</w:t>
        </w:r>
        <w:r w:rsidR="00EC4D70" w:rsidRPr="00F056EB">
          <w:rPr>
            <w:rStyle w:val="a5"/>
            <w:rFonts w:ascii="微软雅黑" w:eastAsia="微软雅黑" w:hAnsi="微软雅黑" w:hint="eastAsia"/>
            <w:szCs w:val="21"/>
          </w:rPr>
          <w:t>转化率提升400%，我们拆解了adidas的腾讯全域营效打法</w:t>
        </w:r>
        <w:r w:rsidR="00EC4D70" w:rsidRPr="00F056EB">
          <w:rPr>
            <w:rStyle w:val="a5"/>
            <w:rFonts w:ascii="微软雅黑" w:eastAsia="微软雅黑" w:hAnsi="微软雅黑"/>
            <w:szCs w:val="21"/>
          </w:rPr>
          <w:t>》</w:t>
        </w:r>
      </w:hyperlink>
    </w:p>
    <w:p w14:paraId="671993CB" w14:textId="3CE72C3A" w:rsidR="00F56C47" w:rsidRPr="00F056EB" w:rsidRDefault="00F56C47" w:rsidP="00F56C47">
      <w:pPr>
        <w:pStyle w:val="paragraph"/>
        <w:spacing w:before="60" w:beforeAutospacing="0" w:after="60" w:afterAutospacing="0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B987A96" wp14:editId="541A34A0">
            <wp:extent cx="5720715" cy="225933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B69A7" w14:textId="656BE2D5" w:rsidR="00EC4D70" w:rsidRPr="00F056EB" w:rsidRDefault="00EC4D70" w:rsidP="00F056EB">
      <w:pPr>
        <w:pStyle w:val="ab"/>
        <w:numPr>
          <w:ilvl w:val="0"/>
          <w:numId w:val="16"/>
        </w:numPr>
        <w:ind w:firstLineChars="0"/>
        <w:rPr>
          <w:rFonts w:ascii="微软雅黑" w:eastAsia="微软雅黑" w:hAnsi="微软雅黑"/>
          <w:b/>
          <w:bCs/>
          <w:szCs w:val="21"/>
        </w:rPr>
      </w:pPr>
      <w:r w:rsidRPr="00F056EB">
        <w:rPr>
          <w:rFonts w:ascii="微软雅黑" w:eastAsia="微软雅黑" w:hAnsi="微软雅黑" w:hint="eastAsia"/>
          <w:b/>
          <w:bCs/>
          <w:szCs w:val="21"/>
        </w:rPr>
        <w:t>广告技术观察媒体-广告手账</w:t>
      </w:r>
    </w:p>
    <w:p w14:paraId="0D0A603A" w14:textId="58F72947" w:rsidR="00EC4D70" w:rsidRPr="00F056EB" w:rsidRDefault="00EC4D70" w:rsidP="00F056EB">
      <w:pPr>
        <w:pStyle w:val="ab"/>
        <w:ind w:left="420" w:firstLineChars="0" w:firstLine="0"/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/>
          <w:szCs w:val="21"/>
        </w:rPr>
        <w:t>数量指标下其实潜藏着质量指标，要想让广告数据「说真话」，就需要从业者更聪明地关注、拣选和组合更多维度的数据。尤其是在</w:t>
      </w:r>
      <w:proofErr w:type="gramStart"/>
      <w:r w:rsidRPr="00F056EB">
        <w:rPr>
          <w:rFonts w:ascii="微软雅黑" w:eastAsia="微软雅黑" w:hAnsi="微软雅黑"/>
          <w:szCs w:val="21"/>
        </w:rPr>
        <w:t>欠增长</w:t>
      </w:r>
      <w:proofErr w:type="gramEnd"/>
      <w:r w:rsidRPr="00F056EB">
        <w:rPr>
          <w:rFonts w:ascii="微软雅黑" w:eastAsia="微软雅黑" w:hAnsi="微软雅黑"/>
          <w:szCs w:val="21"/>
        </w:rPr>
        <w:t>时代，识别和挖掘数据深度价值就更显重要。RACE为广告主提供多元观察视角并开放更多能力，从而让人的智慧充分释放出来，最终迎来「人</w:t>
      </w:r>
      <w:proofErr w:type="gramStart"/>
      <w:r w:rsidRPr="00F056EB">
        <w:rPr>
          <w:rFonts w:ascii="微软雅黑" w:eastAsia="微软雅黑" w:hAnsi="微软雅黑"/>
          <w:szCs w:val="21"/>
        </w:rPr>
        <w:t>强机强</w:t>
      </w:r>
      <w:proofErr w:type="gramEnd"/>
      <w:r w:rsidRPr="00F056EB">
        <w:rPr>
          <w:rFonts w:ascii="微软雅黑" w:eastAsia="微软雅黑" w:hAnsi="微软雅黑"/>
          <w:szCs w:val="21"/>
        </w:rPr>
        <w:t>」的时代。</w:t>
      </w:r>
    </w:p>
    <w:p w14:paraId="1CF767A8" w14:textId="240F4B0D" w:rsidR="00EC4D70" w:rsidRPr="00F056EB" w:rsidRDefault="00000000" w:rsidP="00F056EB">
      <w:pPr>
        <w:pStyle w:val="ab"/>
        <w:ind w:left="420" w:firstLineChars="0" w:firstLine="0"/>
        <w:rPr>
          <w:rFonts w:ascii="微软雅黑" w:eastAsia="微软雅黑" w:hAnsi="微软雅黑"/>
          <w:szCs w:val="21"/>
        </w:rPr>
      </w:pPr>
      <w:hyperlink r:id="rId41" w:history="1">
        <w:r w:rsidR="00EC4D70" w:rsidRPr="00F056EB">
          <w:rPr>
            <w:rStyle w:val="a5"/>
            <w:rFonts w:ascii="微软雅黑" w:eastAsia="微软雅黑" w:hAnsi="微软雅黑" w:hint="eastAsia"/>
            <w:szCs w:val="21"/>
          </w:rPr>
          <w:t>隐秘的变化：如何让广告数据「说真话」？</w:t>
        </w:r>
      </w:hyperlink>
    </w:p>
    <w:p w14:paraId="1BC5B297" w14:textId="47063562" w:rsidR="00F56C47" w:rsidRPr="00F056EB" w:rsidRDefault="00F56C47" w:rsidP="00F56C47">
      <w:pPr>
        <w:pStyle w:val="paragraph"/>
        <w:spacing w:before="60" w:beforeAutospacing="0" w:after="60" w:afterAutospacing="0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43ACF16" wp14:editId="5AEAB44E">
            <wp:extent cx="5321300" cy="3266968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24193" cy="326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0FCE4" w14:textId="1A7409A5" w:rsidR="00EC4D70" w:rsidRPr="00F056EB" w:rsidRDefault="00094B5F" w:rsidP="00F056EB">
      <w:pPr>
        <w:pStyle w:val="ab"/>
        <w:numPr>
          <w:ilvl w:val="0"/>
          <w:numId w:val="16"/>
        </w:numPr>
        <w:ind w:firstLineChars="0"/>
        <w:rPr>
          <w:rFonts w:ascii="微软雅黑" w:eastAsia="微软雅黑" w:hAnsi="微软雅黑"/>
          <w:b/>
          <w:bCs/>
          <w:szCs w:val="21"/>
        </w:rPr>
      </w:pPr>
      <w:r w:rsidRPr="00F056EB">
        <w:rPr>
          <w:rFonts w:ascii="微软雅黑" w:eastAsia="微软雅黑" w:hAnsi="微软雅黑" w:hint="eastAsia"/>
          <w:b/>
          <w:bCs/>
          <w:szCs w:val="21"/>
        </w:rPr>
        <w:t>知名营销圈K</w:t>
      </w:r>
      <w:r w:rsidRPr="00F056EB">
        <w:rPr>
          <w:rFonts w:ascii="微软雅黑" w:eastAsia="微软雅黑" w:hAnsi="微软雅黑"/>
          <w:b/>
          <w:bCs/>
          <w:szCs w:val="21"/>
        </w:rPr>
        <w:t>OL</w:t>
      </w:r>
      <w:r w:rsidRPr="00F056EB">
        <w:rPr>
          <w:rFonts w:ascii="微软雅黑" w:eastAsia="微软雅黑" w:hAnsi="微软雅黑" w:hint="eastAsia"/>
          <w:b/>
          <w:bCs/>
          <w:szCs w:val="21"/>
        </w:rPr>
        <w:t>闫跃龙、曾巧、刘学辉、冯祺等关注转发，引发品牌C</w:t>
      </w:r>
      <w:r w:rsidRPr="00F056EB">
        <w:rPr>
          <w:rFonts w:ascii="微软雅黑" w:eastAsia="微软雅黑" w:hAnsi="微软雅黑"/>
          <w:b/>
          <w:bCs/>
          <w:szCs w:val="21"/>
        </w:rPr>
        <w:t>-L</w:t>
      </w:r>
      <w:r w:rsidRPr="00F056EB">
        <w:rPr>
          <w:rFonts w:ascii="微软雅黑" w:eastAsia="微软雅黑" w:hAnsi="微软雅黑" w:hint="eastAsia"/>
          <w:b/>
          <w:bCs/>
          <w:szCs w:val="21"/>
        </w:rPr>
        <w:t>evel人群热议</w:t>
      </w:r>
    </w:p>
    <w:p w14:paraId="00D0D3F3" w14:textId="3330230E" w:rsidR="00165DF8" w:rsidRPr="00F056EB" w:rsidRDefault="00F56C47" w:rsidP="00F056EB">
      <w:pPr>
        <w:pStyle w:val="paragraph"/>
        <w:spacing w:before="60" w:beforeAutospacing="0" w:after="60" w:afterAutospacing="0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8BDA56E" wp14:editId="51300FCA">
            <wp:extent cx="5720715" cy="311086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831FC" w14:textId="06F164B1" w:rsidR="00094B5F" w:rsidRPr="00F056EB" w:rsidRDefault="00741A45" w:rsidP="00F056EB">
      <w:pPr>
        <w:rPr>
          <w:rFonts w:ascii="微软雅黑" w:eastAsia="微软雅黑" w:hAnsi="微软雅黑"/>
          <w:b/>
          <w:bCs/>
          <w:szCs w:val="21"/>
        </w:rPr>
      </w:pPr>
      <w:r w:rsidRPr="00F056EB">
        <w:rPr>
          <w:rFonts w:ascii="微软雅黑" w:eastAsia="微软雅黑" w:hAnsi="微软雅黑" w:hint="eastAsia"/>
          <w:b/>
          <w:bCs/>
          <w:szCs w:val="21"/>
        </w:rPr>
        <w:t>【</w:t>
      </w:r>
      <w:r w:rsidR="00282A48" w:rsidRPr="00F056EB">
        <w:rPr>
          <w:rFonts w:ascii="微软雅黑" w:eastAsia="微软雅黑" w:hAnsi="微软雅黑" w:hint="eastAsia"/>
          <w:b/>
          <w:bCs/>
          <w:szCs w:val="21"/>
        </w:rPr>
        <w:t>峰会传播扩散</w:t>
      </w:r>
      <w:r w:rsidRPr="00F056EB">
        <w:rPr>
          <w:rFonts w:ascii="微软雅黑" w:eastAsia="微软雅黑" w:hAnsi="微软雅黑" w:hint="eastAsia"/>
          <w:b/>
          <w:bCs/>
          <w:szCs w:val="21"/>
        </w:rPr>
        <w:t>】</w:t>
      </w:r>
    </w:p>
    <w:p w14:paraId="75B08B27" w14:textId="18AEFB3D" w:rsidR="00282A48" w:rsidRDefault="00282A48" w:rsidP="00F056EB">
      <w:pPr>
        <w:rPr>
          <w:rFonts w:ascii="微软雅黑" w:eastAsia="微软雅黑" w:hAnsi="微软雅黑"/>
          <w:szCs w:val="21"/>
        </w:rPr>
      </w:pPr>
      <w:r w:rsidRPr="00F056EB">
        <w:rPr>
          <w:rFonts w:ascii="微软雅黑" w:eastAsia="微软雅黑" w:hAnsi="微软雅黑" w:hint="eastAsia"/>
          <w:szCs w:val="21"/>
        </w:rPr>
        <w:t>“秒针营销科学大会”、“腾讯广告创享会”等多场重要峰会面向</w:t>
      </w:r>
      <w:proofErr w:type="gramStart"/>
      <w:r w:rsidRPr="00F056EB">
        <w:rPr>
          <w:rFonts w:ascii="微软雅黑" w:eastAsia="微软雅黑" w:hAnsi="微软雅黑" w:hint="eastAsia"/>
          <w:szCs w:val="21"/>
        </w:rPr>
        <w:t>品牌主展示</w:t>
      </w:r>
      <w:proofErr w:type="gramEnd"/>
      <w:r w:rsidRPr="00F056EB">
        <w:rPr>
          <w:rFonts w:ascii="微软雅黑" w:eastAsia="微软雅黑" w:hAnsi="微软雅黑" w:hint="eastAsia"/>
          <w:szCs w:val="21"/>
        </w:rPr>
        <w:t>R</w:t>
      </w:r>
      <w:r w:rsidRPr="00F056EB">
        <w:rPr>
          <w:rFonts w:ascii="微软雅黑" w:eastAsia="微软雅黑" w:hAnsi="微软雅黑"/>
          <w:szCs w:val="21"/>
        </w:rPr>
        <w:t>ACE</w:t>
      </w:r>
      <w:r w:rsidRPr="00F056EB">
        <w:rPr>
          <w:rFonts w:ascii="微软雅黑" w:eastAsia="微软雅黑" w:hAnsi="微软雅黑" w:hint="eastAsia"/>
          <w:szCs w:val="21"/>
        </w:rPr>
        <w:t>能力，引发圈层高度关注。</w:t>
      </w:r>
    </w:p>
    <w:p w14:paraId="0BE90418" w14:textId="5885F3CF" w:rsidR="00F56C47" w:rsidRPr="00F056EB" w:rsidRDefault="00F56C47" w:rsidP="00F056EB">
      <w:pPr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5E7321B" wp14:editId="7E8443DF">
            <wp:extent cx="5720715" cy="19113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F75EC" w14:textId="737DDC07" w:rsidR="00EC4D70" w:rsidRPr="00282A48" w:rsidRDefault="00F56C47" w:rsidP="00282A48">
      <w:pPr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E6EF5E6" wp14:editId="2C987A93">
            <wp:extent cx="5720715" cy="18891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4D70" w:rsidRPr="00282A48" w:rsidSect="00A361A1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88E2D" w14:textId="77777777" w:rsidR="006C170B" w:rsidRDefault="006C170B">
      <w:r>
        <w:separator/>
      </w:r>
    </w:p>
  </w:endnote>
  <w:endnote w:type="continuationSeparator" w:id="0">
    <w:p w14:paraId="50783DC4" w14:textId="77777777" w:rsidR="006C170B" w:rsidRDefault="006C1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7BE82" w14:textId="77777777" w:rsidR="000631F9" w:rsidRDefault="00223EDE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5A476F1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F596C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3DB64041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DC7FA" w14:textId="77777777" w:rsidR="006C170B" w:rsidRDefault="006C170B">
      <w:r>
        <w:separator/>
      </w:r>
    </w:p>
  </w:footnote>
  <w:footnote w:type="continuationSeparator" w:id="0">
    <w:p w14:paraId="54246CC4" w14:textId="77777777" w:rsidR="006C170B" w:rsidRDefault="006C17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283AF" w14:textId="77777777" w:rsidR="00881A94" w:rsidRDefault="00881A9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8784F" w14:textId="76B70E68" w:rsidR="000631F9" w:rsidRPr="00E14A7D" w:rsidRDefault="00993068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C5EA6BE" wp14:editId="462F892F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881A94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881A94">
      <w:rPr>
        <w:rFonts w:ascii="微软雅黑" w:eastAsia="微软雅黑" w:hAnsi="微软雅黑"/>
        <w:color w:val="333333"/>
        <w:sz w:val="21"/>
      </w:rPr>
      <w:t>1</w:t>
    </w:r>
    <w:r w:rsidR="00A84067">
      <w:rPr>
        <w:rFonts w:ascii="微软雅黑" w:eastAsia="微软雅黑" w:hAnsi="微软雅黑"/>
        <w:color w:val="333333"/>
        <w:sz w:val="21"/>
      </w:rPr>
      <w:t>4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D050" w14:textId="77777777" w:rsidR="00881A94" w:rsidRDefault="00881A9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5AC1210"/>
    <w:multiLevelType w:val="hybridMultilevel"/>
    <w:tmpl w:val="4D88D5A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A2E10D9"/>
    <w:multiLevelType w:val="hybridMultilevel"/>
    <w:tmpl w:val="0F5A3E78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A6A0B19"/>
    <w:multiLevelType w:val="hybridMultilevel"/>
    <w:tmpl w:val="F9027D80"/>
    <w:lvl w:ilvl="0" w:tplc="C718880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B733267"/>
    <w:multiLevelType w:val="hybridMultilevel"/>
    <w:tmpl w:val="C0726E8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511851"/>
    <w:multiLevelType w:val="hybridMultilevel"/>
    <w:tmpl w:val="9F002BE2"/>
    <w:lvl w:ilvl="0" w:tplc="C718880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732195851">
    <w:abstractNumId w:val="9"/>
  </w:num>
  <w:num w:numId="2" w16cid:durableId="195386676">
    <w:abstractNumId w:val="8"/>
  </w:num>
  <w:num w:numId="3" w16cid:durableId="1152066305">
    <w:abstractNumId w:val="1"/>
  </w:num>
  <w:num w:numId="4" w16cid:durableId="379017044">
    <w:abstractNumId w:val="6"/>
  </w:num>
  <w:num w:numId="5" w16cid:durableId="530611546">
    <w:abstractNumId w:val="0"/>
  </w:num>
  <w:num w:numId="6" w16cid:durableId="504365127">
    <w:abstractNumId w:val="10"/>
  </w:num>
  <w:num w:numId="7" w16cid:durableId="1624188777">
    <w:abstractNumId w:val="11"/>
  </w:num>
  <w:num w:numId="8" w16cid:durableId="1609002515">
    <w:abstractNumId w:val="12"/>
  </w:num>
  <w:num w:numId="9" w16cid:durableId="1653483194">
    <w:abstractNumId w:val="15"/>
  </w:num>
  <w:num w:numId="10" w16cid:durableId="393699845">
    <w:abstractNumId w:val="7"/>
  </w:num>
  <w:num w:numId="11" w16cid:durableId="345983362">
    <w:abstractNumId w:val="14"/>
  </w:num>
  <w:num w:numId="12" w16cid:durableId="509174666">
    <w:abstractNumId w:val="3"/>
  </w:num>
  <w:num w:numId="13" w16cid:durableId="1979795793">
    <w:abstractNumId w:val="2"/>
  </w:num>
  <w:num w:numId="14" w16cid:durableId="1367562195">
    <w:abstractNumId w:val="5"/>
  </w:num>
  <w:num w:numId="15" w16cid:durableId="1937638757">
    <w:abstractNumId w:val="4"/>
  </w:num>
  <w:num w:numId="16" w16cid:durableId="119114698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69D"/>
    <w:rsid w:val="00005195"/>
    <w:rsid w:val="0002409C"/>
    <w:rsid w:val="00043C0C"/>
    <w:rsid w:val="00044F04"/>
    <w:rsid w:val="000532E1"/>
    <w:rsid w:val="00056791"/>
    <w:rsid w:val="0006079A"/>
    <w:rsid w:val="000631F9"/>
    <w:rsid w:val="00071CE5"/>
    <w:rsid w:val="00077EC5"/>
    <w:rsid w:val="0008523E"/>
    <w:rsid w:val="00086087"/>
    <w:rsid w:val="000915E6"/>
    <w:rsid w:val="000932B5"/>
    <w:rsid w:val="00094B5F"/>
    <w:rsid w:val="00097129"/>
    <w:rsid w:val="000979A5"/>
    <w:rsid w:val="000B0AC3"/>
    <w:rsid w:val="000D05FE"/>
    <w:rsid w:val="000E18A5"/>
    <w:rsid w:val="000E2A45"/>
    <w:rsid w:val="000F5168"/>
    <w:rsid w:val="000F63B2"/>
    <w:rsid w:val="00107B22"/>
    <w:rsid w:val="00114DD5"/>
    <w:rsid w:val="001265C9"/>
    <w:rsid w:val="00130333"/>
    <w:rsid w:val="00131A61"/>
    <w:rsid w:val="00144C4B"/>
    <w:rsid w:val="00146A94"/>
    <w:rsid w:val="001540DA"/>
    <w:rsid w:val="001562B1"/>
    <w:rsid w:val="0016260F"/>
    <w:rsid w:val="001628EA"/>
    <w:rsid w:val="00165DF8"/>
    <w:rsid w:val="00172A27"/>
    <w:rsid w:val="001731D8"/>
    <w:rsid w:val="00176817"/>
    <w:rsid w:val="00180451"/>
    <w:rsid w:val="00180E4E"/>
    <w:rsid w:val="00183D4F"/>
    <w:rsid w:val="00184006"/>
    <w:rsid w:val="0018667E"/>
    <w:rsid w:val="00192A5B"/>
    <w:rsid w:val="00192D54"/>
    <w:rsid w:val="00196785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44FA"/>
    <w:rsid w:val="00215F48"/>
    <w:rsid w:val="00220884"/>
    <w:rsid w:val="0022117C"/>
    <w:rsid w:val="00223EDE"/>
    <w:rsid w:val="00232662"/>
    <w:rsid w:val="00242F41"/>
    <w:rsid w:val="00250580"/>
    <w:rsid w:val="00252186"/>
    <w:rsid w:val="00255B1F"/>
    <w:rsid w:val="002579F4"/>
    <w:rsid w:val="00267689"/>
    <w:rsid w:val="002707E7"/>
    <w:rsid w:val="00270EF0"/>
    <w:rsid w:val="002712AF"/>
    <w:rsid w:val="00274F8A"/>
    <w:rsid w:val="00282A48"/>
    <w:rsid w:val="00290073"/>
    <w:rsid w:val="00290500"/>
    <w:rsid w:val="002A004E"/>
    <w:rsid w:val="002A1429"/>
    <w:rsid w:val="002B0CDA"/>
    <w:rsid w:val="002C6B4F"/>
    <w:rsid w:val="002D0868"/>
    <w:rsid w:val="002D1C76"/>
    <w:rsid w:val="002E436F"/>
    <w:rsid w:val="002E5914"/>
    <w:rsid w:val="002F1FFB"/>
    <w:rsid w:val="002F2AF3"/>
    <w:rsid w:val="002F7E7A"/>
    <w:rsid w:val="003056B8"/>
    <w:rsid w:val="00311DCD"/>
    <w:rsid w:val="00313A06"/>
    <w:rsid w:val="00317BD4"/>
    <w:rsid w:val="00320B24"/>
    <w:rsid w:val="00334623"/>
    <w:rsid w:val="003370E1"/>
    <w:rsid w:val="00342D0E"/>
    <w:rsid w:val="00346C2B"/>
    <w:rsid w:val="00361FEC"/>
    <w:rsid w:val="00362043"/>
    <w:rsid w:val="00371D9E"/>
    <w:rsid w:val="00371F8B"/>
    <w:rsid w:val="00386242"/>
    <w:rsid w:val="00386E93"/>
    <w:rsid w:val="003A2FD7"/>
    <w:rsid w:val="003A3097"/>
    <w:rsid w:val="003A3802"/>
    <w:rsid w:val="003C413A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36A2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D6332"/>
    <w:rsid w:val="004E459E"/>
    <w:rsid w:val="004E704D"/>
    <w:rsid w:val="004F1399"/>
    <w:rsid w:val="004F5A9B"/>
    <w:rsid w:val="004F5F08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54EB4"/>
    <w:rsid w:val="00557856"/>
    <w:rsid w:val="0056203F"/>
    <w:rsid w:val="005652CE"/>
    <w:rsid w:val="00567477"/>
    <w:rsid w:val="0057565D"/>
    <w:rsid w:val="00575AF8"/>
    <w:rsid w:val="0058033D"/>
    <w:rsid w:val="00582F7D"/>
    <w:rsid w:val="005A539D"/>
    <w:rsid w:val="005A56AE"/>
    <w:rsid w:val="005A697D"/>
    <w:rsid w:val="005B2564"/>
    <w:rsid w:val="005B6389"/>
    <w:rsid w:val="005C011B"/>
    <w:rsid w:val="005D5D19"/>
    <w:rsid w:val="005D614B"/>
    <w:rsid w:val="005D77D7"/>
    <w:rsid w:val="005E4E84"/>
    <w:rsid w:val="00602CFC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6595A"/>
    <w:rsid w:val="006707FE"/>
    <w:rsid w:val="00671B36"/>
    <w:rsid w:val="00693C3F"/>
    <w:rsid w:val="006955F5"/>
    <w:rsid w:val="006A054F"/>
    <w:rsid w:val="006A24F1"/>
    <w:rsid w:val="006C170B"/>
    <w:rsid w:val="006C1733"/>
    <w:rsid w:val="006D4E53"/>
    <w:rsid w:val="006D5766"/>
    <w:rsid w:val="006E53B7"/>
    <w:rsid w:val="006E7052"/>
    <w:rsid w:val="006F421E"/>
    <w:rsid w:val="006F4DA1"/>
    <w:rsid w:val="006F662D"/>
    <w:rsid w:val="007040B0"/>
    <w:rsid w:val="00710B89"/>
    <w:rsid w:val="00712051"/>
    <w:rsid w:val="00715AD3"/>
    <w:rsid w:val="00716B53"/>
    <w:rsid w:val="0072102A"/>
    <w:rsid w:val="0072725D"/>
    <w:rsid w:val="00727D89"/>
    <w:rsid w:val="0073004D"/>
    <w:rsid w:val="0073428A"/>
    <w:rsid w:val="007365E4"/>
    <w:rsid w:val="00741A45"/>
    <w:rsid w:val="00744D17"/>
    <w:rsid w:val="00753753"/>
    <w:rsid w:val="007538EE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E0284"/>
    <w:rsid w:val="007F6422"/>
    <w:rsid w:val="007F6ABF"/>
    <w:rsid w:val="00813515"/>
    <w:rsid w:val="008159A4"/>
    <w:rsid w:val="00820C09"/>
    <w:rsid w:val="00822325"/>
    <w:rsid w:val="00825032"/>
    <w:rsid w:val="00837F58"/>
    <w:rsid w:val="00853D12"/>
    <w:rsid w:val="0085738D"/>
    <w:rsid w:val="008612D4"/>
    <w:rsid w:val="008674D7"/>
    <w:rsid w:val="008712A1"/>
    <w:rsid w:val="00872C57"/>
    <w:rsid w:val="00880022"/>
    <w:rsid w:val="00881A94"/>
    <w:rsid w:val="00886A9A"/>
    <w:rsid w:val="00891CAC"/>
    <w:rsid w:val="008A1E2D"/>
    <w:rsid w:val="008C2693"/>
    <w:rsid w:val="008D4E03"/>
    <w:rsid w:val="008F2CAF"/>
    <w:rsid w:val="00902EA3"/>
    <w:rsid w:val="0090431A"/>
    <w:rsid w:val="009076EA"/>
    <w:rsid w:val="009112E8"/>
    <w:rsid w:val="00911F7D"/>
    <w:rsid w:val="00913B2E"/>
    <w:rsid w:val="00915DD8"/>
    <w:rsid w:val="009205FC"/>
    <w:rsid w:val="00932225"/>
    <w:rsid w:val="00932353"/>
    <w:rsid w:val="00962DEF"/>
    <w:rsid w:val="00965FE9"/>
    <w:rsid w:val="009704B5"/>
    <w:rsid w:val="00974248"/>
    <w:rsid w:val="0097433A"/>
    <w:rsid w:val="0098226A"/>
    <w:rsid w:val="009823A9"/>
    <w:rsid w:val="00983853"/>
    <w:rsid w:val="009849FB"/>
    <w:rsid w:val="00993068"/>
    <w:rsid w:val="009A7E78"/>
    <w:rsid w:val="009B0289"/>
    <w:rsid w:val="009B0E2C"/>
    <w:rsid w:val="009C29B7"/>
    <w:rsid w:val="009C6E37"/>
    <w:rsid w:val="009E0326"/>
    <w:rsid w:val="009E0D6A"/>
    <w:rsid w:val="009E1CB3"/>
    <w:rsid w:val="009E2049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27CA1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450F"/>
    <w:rsid w:val="00A65856"/>
    <w:rsid w:val="00A71293"/>
    <w:rsid w:val="00A71CB7"/>
    <w:rsid w:val="00A72FFF"/>
    <w:rsid w:val="00A73B4E"/>
    <w:rsid w:val="00A741A2"/>
    <w:rsid w:val="00A74660"/>
    <w:rsid w:val="00A76411"/>
    <w:rsid w:val="00A84067"/>
    <w:rsid w:val="00A849B8"/>
    <w:rsid w:val="00A86FCA"/>
    <w:rsid w:val="00AB5A65"/>
    <w:rsid w:val="00AC16DA"/>
    <w:rsid w:val="00AC6E5A"/>
    <w:rsid w:val="00AD1AA5"/>
    <w:rsid w:val="00AD1E2C"/>
    <w:rsid w:val="00AE11A8"/>
    <w:rsid w:val="00AE7F81"/>
    <w:rsid w:val="00AF353D"/>
    <w:rsid w:val="00B05B17"/>
    <w:rsid w:val="00B06504"/>
    <w:rsid w:val="00B0668E"/>
    <w:rsid w:val="00B35B50"/>
    <w:rsid w:val="00B36BD0"/>
    <w:rsid w:val="00B413D5"/>
    <w:rsid w:val="00B42C46"/>
    <w:rsid w:val="00B54EBC"/>
    <w:rsid w:val="00B67945"/>
    <w:rsid w:val="00B71E01"/>
    <w:rsid w:val="00B7261E"/>
    <w:rsid w:val="00B774FE"/>
    <w:rsid w:val="00B84F34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E3FC2"/>
    <w:rsid w:val="00BF13CA"/>
    <w:rsid w:val="00BF6726"/>
    <w:rsid w:val="00C00168"/>
    <w:rsid w:val="00C04E7B"/>
    <w:rsid w:val="00C06162"/>
    <w:rsid w:val="00C078EC"/>
    <w:rsid w:val="00C11650"/>
    <w:rsid w:val="00C11947"/>
    <w:rsid w:val="00C171FB"/>
    <w:rsid w:val="00C209FE"/>
    <w:rsid w:val="00C27CF2"/>
    <w:rsid w:val="00C40E03"/>
    <w:rsid w:val="00C45661"/>
    <w:rsid w:val="00C5015C"/>
    <w:rsid w:val="00C516C8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D1605"/>
    <w:rsid w:val="00CE55AC"/>
    <w:rsid w:val="00CF4CF0"/>
    <w:rsid w:val="00D13BC3"/>
    <w:rsid w:val="00D14F03"/>
    <w:rsid w:val="00D409BB"/>
    <w:rsid w:val="00D5007A"/>
    <w:rsid w:val="00D52DF6"/>
    <w:rsid w:val="00D5598B"/>
    <w:rsid w:val="00D56BD0"/>
    <w:rsid w:val="00D63679"/>
    <w:rsid w:val="00D6725D"/>
    <w:rsid w:val="00D71A2E"/>
    <w:rsid w:val="00D731FC"/>
    <w:rsid w:val="00D80973"/>
    <w:rsid w:val="00DA4C96"/>
    <w:rsid w:val="00DB3708"/>
    <w:rsid w:val="00DC397E"/>
    <w:rsid w:val="00DC3EBF"/>
    <w:rsid w:val="00DC3FCF"/>
    <w:rsid w:val="00DC76B9"/>
    <w:rsid w:val="00DD4FC8"/>
    <w:rsid w:val="00E004F9"/>
    <w:rsid w:val="00E0213B"/>
    <w:rsid w:val="00E10DBE"/>
    <w:rsid w:val="00E14A7D"/>
    <w:rsid w:val="00E16890"/>
    <w:rsid w:val="00E23547"/>
    <w:rsid w:val="00E336C0"/>
    <w:rsid w:val="00E40DC4"/>
    <w:rsid w:val="00E419C5"/>
    <w:rsid w:val="00E457D7"/>
    <w:rsid w:val="00E46527"/>
    <w:rsid w:val="00E478DB"/>
    <w:rsid w:val="00E52687"/>
    <w:rsid w:val="00E60CF7"/>
    <w:rsid w:val="00E60DF3"/>
    <w:rsid w:val="00E724E5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4257"/>
    <w:rsid w:val="00EC4D70"/>
    <w:rsid w:val="00EC6379"/>
    <w:rsid w:val="00ED507C"/>
    <w:rsid w:val="00ED72CC"/>
    <w:rsid w:val="00EE38CD"/>
    <w:rsid w:val="00EE6D2C"/>
    <w:rsid w:val="00F02271"/>
    <w:rsid w:val="00F056EB"/>
    <w:rsid w:val="00F10647"/>
    <w:rsid w:val="00F22C99"/>
    <w:rsid w:val="00F35569"/>
    <w:rsid w:val="00F3618F"/>
    <w:rsid w:val="00F44252"/>
    <w:rsid w:val="00F4607A"/>
    <w:rsid w:val="00F503C8"/>
    <w:rsid w:val="00F56689"/>
    <w:rsid w:val="00F56C47"/>
    <w:rsid w:val="00F853FB"/>
    <w:rsid w:val="00F972A9"/>
    <w:rsid w:val="00FB3A22"/>
    <w:rsid w:val="00FB3C62"/>
    <w:rsid w:val="00FB6FEC"/>
    <w:rsid w:val="00FC3853"/>
    <w:rsid w:val="00FC49B5"/>
    <w:rsid w:val="00FC53DE"/>
    <w:rsid w:val="00FC629F"/>
    <w:rsid w:val="00FC7652"/>
    <w:rsid w:val="00FD2192"/>
    <w:rsid w:val="00FD7838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611D04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41A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uiPriority w:val="22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customStyle="1" w:styleId="paragraph">
    <w:name w:val="paragraph"/>
    <w:basedOn w:val="a"/>
    <w:semiHidden/>
    <w:rsid w:val="00AE11A8"/>
    <w:pPr>
      <w:widowControl/>
      <w:spacing w:before="100" w:beforeAutospacing="1" w:after="100" w:afterAutospacing="1"/>
      <w:jc w:val="left"/>
    </w:pPr>
    <w:rPr>
      <w:rFonts w:ascii="等线" w:eastAsia="等线" w:hAnsi="等线"/>
      <w:kern w:val="0"/>
      <w:sz w:val="24"/>
      <w:szCs w:val="24"/>
    </w:rPr>
  </w:style>
  <w:style w:type="paragraph" w:styleId="af2">
    <w:name w:val="Subtitle"/>
    <w:basedOn w:val="a"/>
    <w:next w:val="a"/>
    <w:link w:val="af3"/>
    <w:uiPriority w:val="11"/>
    <w:qFormat/>
    <w:rsid w:val="00974248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f3">
    <w:name w:val="副标题 字符"/>
    <w:basedOn w:val="a0"/>
    <w:link w:val="af2"/>
    <w:uiPriority w:val="11"/>
    <w:rsid w:val="00974248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styleId="af4">
    <w:name w:val="Unresolved Mention"/>
    <w:basedOn w:val="a0"/>
    <w:uiPriority w:val="99"/>
    <w:semiHidden/>
    <w:unhideWhenUsed/>
    <w:rsid w:val="00A741A2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A741A2"/>
    <w:rPr>
      <w:color w:val="800080" w:themeColor="followedHyperlink"/>
      <w:u w:val="single"/>
    </w:rPr>
  </w:style>
  <w:style w:type="table" w:styleId="af6">
    <w:name w:val="Table Grid"/>
    <w:basedOn w:val="a1"/>
    <w:uiPriority w:val="59"/>
    <w:rsid w:val="002F1F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5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3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03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40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8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7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3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3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8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6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3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15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35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3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06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72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61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97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1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9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2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5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8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5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0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2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6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1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3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5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2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0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0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9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2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0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6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25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6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mp.weixin.qq.com/s/UspHl5Ak_RlcxcuH-ERRIQ" TargetMode="External"/><Relationship Id="rId39" Type="http://schemas.openxmlformats.org/officeDocument/2006/relationships/hyperlink" Target="https://mp.weixin.qq.com/s/6H3w-dzjNAbfeB9cKMYokQ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mp.weixin.qq.com/s/Mp2qxh6gXBaWykZPRIptwQ" TargetMode="External"/><Relationship Id="rId42" Type="http://schemas.openxmlformats.org/officeDocument/2006/relationships/image" Target="media/image25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38" Type="http://schemas.openxmlformats.org/officeDocument/2006/relationships/image" Target="media/image23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8.jpeg"/><Relationship Id="rId41" Type="http://schemas.openxmlformats.org/officeDocument/2006/relationships/hyperlink" Target="https://mp.weixin.qq.com/s/ALGiY8KaBYRznnH_RNCso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mp.weixin.qq.com/s/yLYfHuCsC3HxqRxUcDpR0A" TargetMode="External"/><Relationship Id="rId32" Type="http://schemas.openxmlformats.org/officeDocument/2006/relationships/hyperlink" Target="https://mp.weixin.qq.com/s/1KV56pXeqYCn57qjeqhgNQ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hyperlink" Target="https://mp.weixin.qq.com/s/lNUtG88ZtAuFv5ea9LtiNQ" TargetMode="External"/><Relationship Id="rId36" Type="http://schemas.openxmlformats.org/officeDocument/2006/relationships/hyperlink" Target="https://mp.weixin.qq.com/s/K2csdgjAx4KD127CNaS8FA" TargetMode="External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jpeg"/><Relationship Id="rId44" Type="http://schemas.openxmlformats.org/officeDocument/2006/relationships/image" Target="media/image2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mp.weixin.qq.com/mp/appmsgalbum?__biz=MjM5NzY4MzQyMQ==&amp;action=getalbum&amp;album_id=2495005938538840067&amp;uin=MTE2Mjc1Nzc1&amp;key=036679867f46cd741c5a0373b5daa92971bbb7654b1af104e1ac1d357fa50536e39106bdf69d9954887aab43e9d24bba43fb81aed36dca21a1ef6277ae0bd8289d8f97c77b36af4959a0fa70c03ea5bafae4dc8ab02cdac8b17af44bd900956424f2c0ffa659ea74d67ede65891b6a6d316e0f5770d0314119ed355cc498da51&amp;devicetype=Windows+11+x64&amp;version=6309001c&amp;lang=zh_CN&amp;ascene=0&amp;acctmode=0&amp;pass_ticket=LZ%2FBWdHp628wxn0TlB7xGdB7OrW5mPoWFtHQv1SBr5ZqN3OPtW1fVgdaWwHAqNBdkbQ81XCFsSetbjgBKmC3xw%3D%3D&amp;wx_header=1&amp;fontgear=2" TargetMode="External"/><Relationship Id="rId27" Type="http://schemas.openxmlformats.org/officeDocument/2006/relationships/image" Target="media/image17.jpeg"/><Relationship Id="rId30" Type="http://schemas.openxmlformats.org/officeDocument/2006/relationships/hyperlink" Target="https://mp.weixin.qq.com/s/NJPr_bCplR9bCEt-CMGFiQ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D97C5DA-4B30-6843-93B7-7DF0BE0E6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1511</TotalTime>
  <Pages>12</Pages>
  <Words>765</Words>
  <Characters>4361</Characters>
  <Application>Microsoft Office Word</Application>
  <DocSecurity>0</DocSecurity>
  <PresentationFormat/>
  <Lines>36</Lines>
  <Paragraphs>10</Paragraphs>
  <Slides>0</Slides>
  <Notes>0</Notes>
  <HiddenSlides>0</HiddenSlides>
  <MMClips>0</MMClips>
  <ScaleCrop>false</ScaleCrop>
  <Company>WWW.YlmF.CoM</Company>
  <LinksUpToDate>false</LinksUpToDate>
  <CharactersWithSpaces>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33</cp:revision>
  <cp:lastPrinted>2013-11-12T01:54:00Z</cp:lastPrinted>
  <dcterms:created xsi:type="dcterms:W3CDTF">2015-11-23T07:58:00Z</dcterms:created>
  <dcterms:modified xsi:type="dcterms:W3CDTF">2023-02-17T03:26:00Z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