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e75e045a0e7e4326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5B003B21" w:rsidR="001D3F3B" w:rsidRDefault="00DA4754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DA4754">
        <w:rPr>
          <w:rFonts w:ascii="微软雅黑" w:eastAsia="微软雅黑" w:hAnsi="微软雅黑" w:cs="Times New Roman" w:hint="eastAsia"/>
          <w:b/>
          <w:sz w:val="32"/>
          <w:szCs w:val="32"/>
        </w:rPr>
        <w:t>数智赋能</w:t>
      </w:r>
      <w:proofErr w:type="spellStart"/>
      <w:proofErr w:type="gramEnd"/>
      <w:r w:rsidRPr="00DA4754">
        <w:rPr>
          <w:rFonts w:ascii="微软雅黑" w:eastAsia="微软雅黑" w:hAnsi="微软雅黑" w:cs="Times New Roman"/>
          <w:b/>
          <w:sz w:val="32"/>
          <w:szCs w:val="32"/>
        </w:rPr>
        <w:t>ThinkBook</w:t>
      </w:r>
      <w:proofErr w:type="spellEnd"/>
      <w:r w:rsidRPr="00DA4754">
        <w:rPr>
          <w:rFonts w:ascii="微软雅黑" w:eastAsia="微软雅黑" w:hAnsi="微软雅黑" w:cs="Times New Roman"/>
          <w:b/>
          <w:sz w:val="32"/>
          <w:szCs w:val="32"/>
        </w:rPr>
        <w:t>全能</w:t>
      </w:r>
      <w:proofErr w:type="gramStart"/>
      <w:r w:rsidRPr="00DA4754">
        <w:rPr>
          <w:rFonts w:ascii="微软雅黑" w:eastAsia="微软雅黑" w:hAnsi="微软雅黑" w:cs="Times New Roman"/>
          <w:b/>
          <w:sz w:val="32"/>
          <w:szCs w:val="32"/>
        </w:rPr>
        <w:t>本爆款</w:t>
      </w:r>
      <w:proofErr w:type="gramEnd"/>
      <w:r w:rsidRPr="00DA4754">
        <w:rPr>
          <w:rFonts w:ascii="微软雅黑" w:eastAsia="微软雅黑" w:hAnsi="微软雅黑" w:cs="Times New Roman"/>
          <w:b/>
          <w:sz w:val="32"/>
          <w:szCs w:val="32"/>
        </w:rPr>
        <w:t>打造</w:t>
      </w:r>
    </w:p>
    <w:p w14:paraId="0B14D8D6" w14:textId="6CDA946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35FD9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ThinkPad</w:t>
      </w:r>
    </w:p>
    <w:p w14:paraId="39CF38F3" w14:textId="4BBFF7F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50ED6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电脑办公类</w:t>
      </w:r>
    </w:p>
    <w:p w14:paraId="5DC88663" w14:textId="33C1D5FB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20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0C5FBB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.01.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-12.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</w:p>
    <w:p w14:paraId="1F6E17B5" w14:textId="28EB3D0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A4754" w:rsidRPr="00DA4754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218D9243" w:rsidR="005F5C93" w:rsidRPr="00950ED6" w:rsidRDefault="00950ED6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2</w:t>
      </w:r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022年初，主流轻薄本为优化散热及降低功耗，普遍搭载11代酷</w:t>
      </w:r>
      <w:proofErr w:type="gramStart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睿</w:t>
      </w:r>
      <w:proofErr w:type="gramEnd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/5000系AMD低压处理器，市场对轻薄本</w:t>
      </w:r>
      <w:proofErr w:type="gramStart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携带标压</w:t>
      </w:r>
      <w:proofErr w:type="gramEnd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CPU及独显的需求提升，以适应更多元的应用场景。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E0D5425" w:rsidR="005F5C93" w:rsidRPr="00950ED6" w:rsidRDefault="00950ED6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针对多元使用场景，</w:t>
      </w:r>
      <w:r w:rsidR="00435FD9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ThinkPad</w:t>
      </w:r>
      <w:r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期望</w:t>
      </w:r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为用户提供兼具高性能和性价比的全能型轻薄本，填补产品线空白，抢占用户心智和市场份额，迅速打造全能</w:t>
      </w:r>
      <w:proofErr w:type="gramStart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本爆款</w:t>
      </w:r>
      <w:proofErr w:type="gramEnd"/>
      <w:r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产品。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DE3EFB0" w14:textId="2C978358" w:rsidR="00950ED6" w:rsidRPr="00950ED6" w:rsidRDefault="00435FD9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ThinkPad</w:t>
      </w:r>
      <w:r w:rsidR="00950ED6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借助京东商智，通过数据挖掘与分析，发现“</w:t>
      </w:r>
      <w:proofErr w:type="spellStart"/>
      <w:r w:rsidR="00950ED6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ThinkBook</w:t>
      </w:r>
      <w:proofErr w:type="spellEnd"/>
      <w:r w:rsidR="00950ED6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核心价位段及配置缺失，客群和使用场景覆盖不足”的问题，给到了产品打造的重要数据支撑。</w:t>
      </w:r>
    </w:p>
    <w:p w14:paraId="7C6EE4FC" w14:textId="77777777" w:rsidR="00950ED6" w:rsidRDefault="00950ED6" w:rsidP="00950ED6">
      <w:pPr>
        <w:pStyle w:val="ac"/>
        <w:shd w:val="clear" w:color="auto" w:fill="FFFFFF"/>
        <w:spacing w:before="0" w:beforeAutospacing="0" w:after="0" w:afterAutospacing="0"/>
        <w:ind w:left="420"/>
        <w:rPr>
          <w:rFonts w:ascii="PingFang SC" w:hAnsi="PingFang SC" w:hint="eastAsia"/>
          <w:color w:val="333333"/>
          <w:sz w:val="21"/>
          <w:szCs w:val="21"/>
        </w:rPr>
      </w:pPr>
      <w:r>
        <w:rPr>
          <w:rFonts w:ascii="PingFang SC" w:hAnsi="PingFang SC" w:hint="eastAsia"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8297F1E" wp14:editId="2AFE761F">
            <wp:simplePos x="0" y="0"/>
            <wp:positionH relativeFrom="column">
              <wp:posOffset>265772</wp:posOffset>
            </wp:positionH>
            <wp:positionV relativeFrom="paragraph">
              <wp:posOffset>31017</wp:posOffset>
            </wp:positionV>
            <wp:extent cx="5484533" cy="1518877"/>
            <wp:effectExtent l="0" t="0" r="1905" b="5715"/>
            <wp:wrapTopAndBottom/>
            <wp:docPr id="3" name="图片 3" descr="https://storage.jd.com/jtz.file.cloudy/202212/06103929f8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jd.com/jtz.file.cloudy/202212/06103929f8v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33" cy="15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53A4A3" w14:textId="3AE70611" w:rsidR="00950ED6" w:rsidRPr="00AB5E5C" w:rsidRDefault="00950ED6" w:rsidP="00AB5E5C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/>
          <w:b/>
          <w:color w:val="404040" w:themeColor="text1" w:themeTint="BF"/>
          <w:szCs w:val="21"/>
        </w:rPr>
        <w:t>发现问题：</w:t>
      </w: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通过洞察，发现</w:t>
      </w:r>
      <w:proofErr w:type="spell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ThinkBook</w:t>
      </w:r>
      <w:proofErr w:type="spell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中高端定位缺失、主流的5-7k价位段缺失，适合轻度创作和主流游戏的使用场景及配置缺失。</w:t>
      </w:r>
    </w:p>
    <w:p w14:paraId="5293AC13" w14:textId="10AA728D" w:rsidR="007A4E3A" w:rsidRPr="00AB5E5C" w:rsidRDefault="00950ED6" w:rsidP="00AB5E5C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/>
          <w:b/>
          <w:color w:val="404040" w:themeColor="text1" w:themeTint="BF"/>
          <w:szCs w:val="21"/>
        </w:rPr>
        <w:t>解决策略：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基于问题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的发现，</w:t>
      </w:r>
      <w:proofErr w:type="spell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ThinkBook</w:t>
      </w:r>
      <w:proofErr w:type="spell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推出全新产品线14+/16+，定位全能轻薄本，适应轻度创作和主流游戏，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标压处理器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+RTX2050，定价5-7K，完善产品线布局。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F3D6519" w14:textId="18C89304" w:rsidR="00950ED6" w:rsidRPr="00AB5E5C" w:rsidRDefault="00950ED6" w:rsidP="00AB5E5C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产品端：</w:t>
      </w:r>
      <w:proofErr w:type="spellStart"/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ThinkBook</w:t>
      </w:r>
      <w:proofErr w:type="spellEnd"/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推出全新产品线14+/16+，定位全能轻薄本，适应轻度创作和主流游戏。</w:t>
      </w:r>
    </w:p>
    <w:p w14:paraId="415C2176" w14:textId="76A4511C" w:rsidR="00950ED6" w:rsidRPr="00AB5E5C" w:rsidRDefault="00950ED6" w:rsidP="00AB5E5C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营销端：</w:t>
      </w:r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获取优质营销资源，通过京东新品黄金流程/小魔方/搜索霸屏强势引流，结合内容全域曝光提升种草拔草力。</w:t>
      </w:r>
    </w:p>
    <w:p w14:paraId="067C7A3F" w14:textId="61BCAD09" w:rsidR="00950ED6" w:rsidRPr="00AB5E5C" w:rsidRDefault="00950ED6" w:rsidP="00AB5E5C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投放端：</w:t>
      </w:r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通过圈定用户靶群，细分用户分层，精准</w:t>
      </w:r>
      <w:proofErr w:type="gramStart"/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获客锁客</w:t>
      </w:r>
      <w:proofErr w:type="gramEnd"/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，实现人/货/场闭环。</w:t>
      </w:r>
    </w:p>
    <w:p w14:paraId="42F98493" w14:textId="0ECDBFFD" w:rsidR="00847B24" w:rsidRDefault="00950ED6" w:rsidP="00AB5E5C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ED6636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lastRenderedPageBreak/>
        <w:t>用户端：</w:t>
      </w:r>
      <w:r w:rsidRPr="00AB5E5C">
        <w:rPr>
          <w:rFonts w:ascii="微软雅黑" w:eastAsia="微软雅黑" w:hAnsi="微软雅黑" w:hint="eastAsia"/>
          <w:color w:val="404040" w:themeColor="text1" w:themeTint="BF"/>
          <w:szCs w:val="21"/>
        </w:rPr>
        <w:t>以用户体验为核心，全链路、全环节贯彻用户体验，打造极致用户黄金塔。</w:t>
      </w:r>
    </w:p>
    <w:p w14:paraId="064B1585" w14:textId="586E96C5" w:rsidR="00D21BB0" w:rsidRPr="00AB5E5C" w:rsidRDefault="00D21BB0" w:rsidP="00D21BB0">
      <w:pPr>
        <w:pStyle w:val="ab"/>
        <w:ind w:left="420" w:firstLineChars="0" w:firstLine="0"/>
        <w:jc w:val="center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/>
          <w:noProof/>
          <w:color w:val="404040" w:themeColor="text1" w:themeTint="BF"/>
          <w:szCs w:val="21"/>
        </w:rPr>
        <w:drawing>
          <wp:inline distT="0" distB="0" distL="0" distR="0" wp14:anchorId="259AEEB7" wp14:editId="65C12D78">
            <wp:extent cx="5720715" cy="32175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inkP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77BB64" w14:textId="327C867F" w:rsidR="00950ED6" w:rsidRPr="00AB5E5C" w:rsidRDefault="00950ED6" w:rsidP="00ED6636">
      <w:pPr>
        <w:pStyle w:val="ab"/>
        <w:ind w:left="420" w:firstLineChars="0" w:firstLine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通过产品端全新产品线的打造，加上营销端、投放端、用户端，四端的投入，让</w:t>
      </w:r>
      <w:proofErr w:type="spell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ThinkBook</w:t>
      </w:r>
      <w:proofErr w:type="spell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的全新产品线14+/16+，成为全能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本爆款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。数据可以印证：</w:t>
      </w:r>
      <w:r w:rsidR="00ED6636">
        <w:rPr>
          <w:rFonts w:ascii="微软雅黑" w:eastAsia="微软雅黑" w:hAnsi="微软雅黑" w:hint="eastAsia"/>
          <w:color w:val="404040" w:themeColor="text1" w:themeTint="BF"/>
          <w:szCs w:val="21"/>
        </w:rPr>
        <w:t>（数据来源于京东商智）</w:t>
      </w:r>
    </w:p>
    <w:p w14:paraId="295CB1B0" w14:textId="16B1F5CC" w:rsidR="00950ED6" w:rsidRPr="00AB5E5C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14+/16+自3月开售以来，全周期霸占开放平台新品榜TOP10，霸占笔记本交易榜单TOP10</w:t>
      </w:r>
    </w:p>
    <w:p w14:paraId="641975EA" w14:textId="5712B201" w:rsidR="00950ED6" w:rsidRPr="00AB5E5C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上市以来带动全店成交额从4月起稳定保持在开放平台笔记本TOP5</w:t>
      </w:r>
    </w:p>
    <w:p w14:paraId="3FCD8F10" w14:textId="700C188F" w:rsidR="00950ED6" w:rsidRPr="00AB5E5C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5月带动全店人气霸占开放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平台人气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榜TOP1，交易额TOP3</w:t>
      </w:r>
    </w:p>
    <w:p w14:paraId="4BF638B8" w14:textId="5ABA1F7C" w:rsidR="00950ED6" w:rsidRPr="00AB5E5C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618开门红，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爆品带动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店铺成交额在POP笔记本榜单排名TOP3</w:t>
      </w:r>
    </w:p>
    <w:p w14:paraId="3FEAD7DD" w14:textId="03494F26" w:rsidR="00950ED6" w:rsidRPr="00AB5E5C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京东11.11开门红，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爆品带动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店铺成交额在POP笔记本榜单排名TOP2</w:t>
      </w:r>
    </w:p>
    <w:p w14:paraId="5F62C0FD" w14:textId="0A4D88F8" w:rsidR="00847B24" w:rsidRDefault="00950ED6" w:rsidP="00AB5E5C">
      <w:pPr>
        <w:pStyle w:val="ab"/>
        <w:numPr>
          <w:ilvl w:val="1"/>
          <w:numId w:val="20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京东11.11全周期16+ i5/</w:t>
      </w:r>
      <w:proofErr w:type="gramStart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核显单</w:t>
      </w:r>
      <w:proofErr w:type="gramEnd"/>
      <w:r w:rsidRPr="00AB5E5C">
        <w:rPr>
          <w:rFonts w:ascii="微软雅黑" w:eastAsia="微软雅黑" w:hAnsi="微软雅黑"/>
          <w:color w:val="404040" w:themeColor="text1" w:themeTint="BF"/>
          <w:szCs w:val="21"/>
        </w:rPr>
        <w:t>品荣获开放平台笔记本交易榜单TOP2</w:t>
      </w:r>
    </w:p>
    <w:sectPr w:rsidR="00847B24" w:rsidSect="00970C5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4A407" w14:textId="77777777" w:rsidR="00DC59F3" w:rsidRDefault="00DC59F3">
      <w:r>
        <w:separator/>
      </w:r>
    </w:p>
  </w:endnote>
  <w:endnote w:type="continuationSeparator" w:id="0">
    <w:p w14:paraId="618B5C02" w14:textId="77777777" w:rsidR="00DC59F3" w:rsidRDefault="00DC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 S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1177" w14:textId="77777777" w:rsidR="00DC59F3" w:rsidRDefault="00DC59F3">
      <w:r>
        <w:separator/>
      </w:r>
    </w:p>
  </w:footnote>
  <w:footnote w:type="continuationSeparator" w:id="0">
    <w:p w14:paraId="0EE07B8A" w14:textId="77777777" w:rsidR="00DC59F3" w:rsidRDefault="00DC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034EE5"/>
    <w:multiLevelType w:val="hybridMultilevel"/>
    <w:tmpl w:val="C074A84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515689"/>
    <w:multiLevelType w:val="hybridMultilevel"/>
    <w:tmpl w:val="FB406320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2DA249E"/>
    <w:multiLevelType w:val="hybridMultilevel"/>
    <w:tmpl w:val="06AEAC8A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A1907B3"/>
    <w:multiLevelType w:val="hybridMultilevel"/>
    <w:tmpl w:val="3CA4CC6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F1E2FF5C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885CC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A961FEC">
      <w:numFmt w:val="bullet"/>
      <w:lvlText w:val="•"/>
      <w:lvlJc w:val="left"/>
      <w:pPr>
        <w:ind w:left="780" w:hanging="360"/>
      </w:pPr>
      <w:rPr>
        <w:rFonts w:ascii="微软雅黑" w:eastAsia="微软雅黑" w:hAnsi="微软雅黑" w:cs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A66505"/>
    <w:multiLevelType w:val="hybridMultilevel"/>
    <w:tmpl w:val="8B06F47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33348849">
    <w:abstractNumId w:val="12"/>
  </w:num>
  <w:num w:numId="2" w16cid:durableId="641616545">
    <w:abstractNumId w:val="11"/>
  </w:num>
  <w:num w:numId="3" w16cid:durableId="1615163565">
    <w:abstractNumId w:val="2"/>
  </w:num>
  <w:num w:numId="4" w16cid:durableId="1157957098">
    <w:abstractNumId w:val="7"/>
  </w:num>
  <w:num w:numId="5" w16cid:durableId="252785325">
    <w:abstractNumId w:val="0"/>
  </w:num>
  <w:num w:numId="6" w16cid:durableId="262226927">
    <w:abstractNumId w:val="21"/>
  </w:num>
  <w:num w:numId="7" w16cid:durableId="665399191">
    <w:abstractNumId w:val="18"/>
  </w:num>
  <w:num w:numId="8" w16cid:durableId="1349523224">
    <w:abstractNumId w:val="15"/>
  </w:num>
  <w:num w:numId="9" w16cid:durableId="1865827767">
    <w:abstractNumId w:val="14"/>
  </w:num>
  <w:num w:numId="10" w16cid:durableId="1184514360">
    <w:abstractNumId w:val="13"/>
  </w:num>
  <w:num w:numId="11" w16cid:durableId="1977374468">
    <w:abstractNumId w:val="16"/>
  </w:num>
  <w:num w:numId="12" w16cid:durableId="130171563">
    <w:abstractNumId w:val="19"/>
  </w:num>
  <w:num w:numId="13" w16cid:durableId="1157258691">
    <w:abstractNumId w:val="10"/>
  </w:num>
  <w:num w:numId="14" w16cid:durableId="579146161">
    <w:abstractNumId w:val="17"/>
  </w:num>
  <w:num w:numId="15" w16cid:durableId="1780954782">
    <w:abstractNumId w:val="3"/>
  </w:num>
  <w:num w:numId="16" w16cid:durableId="1115904975">
    <w:abstractNumId w:val="4"/>
  </w:num>
  <w:num w:numId="17" w16cid:durableId="871921846">
    <w:abstractNumId w:val="1"/>
  </w:num>
  <w:num w:numId="18" w16cid:durableId="928925692">
    <w:abstractNumId w:val="8"/>
  </w:num>
  <w:num w:numId="19" w16cid:durableId="621154967">
    <w:abstractNumId w:val="6"/>
  </w:num>
  <w:num w:numId="20" w16cid:durableId="1258555953">
    <w:abstractNumId w:val="9"/>
  </w:num>
  <w:num w:numId="21" w16cid:durableId="1754933236">
    <w:abstractNumId w:val="20"/>
  </w:num>
  <w:num w:numId="22" w16cid:durableId="2947947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02BF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FD9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621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2F21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156C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0ED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5E5C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1BB0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4754"/>
    <w:rsid w:val="00DB3708"/>
    <w:rsid w:val="00DB4C4A"/>
    <w:rsid w:val="00DC32E7"/>
    <w:rsid w:val="00DC397E"/>
    <w:rsid w:val="00DC59F3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636"/>
    <w:rsid w:val="00EE38CD"/>
    <w:rsid w:val="00EE4F13"/>
    <w:rsid w:val="00EE6D2C"/>
    <w:rsid w:val="00EE72D7"/>
    <w:rsid w:val="00EF298B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D91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950E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766D772-5D1C-4A34-B2B5-A5C7C8D2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842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Company>WWW.YlmF.CoM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2023-02-17T10:57:00Z</dcterms:created>
  <dcterms:modified xsi:type="dcterms:W3CDTF">2023-02-17T10:57:00Z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