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e75e045a0e7e4326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31309465" w:rsidR="001D3F3B" w:rsidRPr="00D95E97" w:rsidRDefault="00D95E97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D95E97">
        <w:rPr>
          <w:rFonts w:ascii="微软雅黑" w:eastAsia="微软雅黑" w:hAnsi="微软雅黑" w:cs="Times New Roman" w:hint="eastAsia"/>
          <w:b/>
          <w:sz w:val="32"/>
          <w:szCs w:val="32"/>
        </w:rPr>
        <w:t>数据赋能，</w:t>
      </w:r>
      <w:proofErr w:type="gramStart"/>
      <w:r w:rsidRPr="00D95E97">
        <w:rPr>
          <w:rFonts w:ascii="微软雅黑" w:eastAsia="微软雅黑" w:hAnsi="微软雅黑" w:cs="Times New Roman" w:hint="eastAsia"/>
          <w:b/>
          <w:sz w:val="32"/>
          <w:szCs w:val="32"/>
        </w:rPr>
        <w:t>杜蕾斯爆款</w:t>
      </w:r>
      <w:proofErr w:type="gramEnd"/>
      <w:r w:rsidRPr="00D95E97">
        <w:rPr>
          <w:rFonts w:ascii="微软雅黑" w:eastAsia="微软雅黑" w:hAnsi="微软雅黑" w:cs="Times New Roman" w:hint="eastAsia"/>
          <w:b/>
          <w:sz w:val="32"/>
          <w:szCs w:val="32"/>
        </w:rPr>
        <w:t>回春</w:t>
      </w:r>
    </w:p>
    <w:p w14:paraId="0B14D8D6" w14:textId="7D81A0F0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 w:rsid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杜蕾斯</w:t>
      </w:r>
      <w:proofErr w:type="gramEnd"/>
    </w:p>
    <w:p w14:paraId="39CF38F3" w14:textId="6CA4B26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医疗保健</w:t>
      </w:r>
      <w:r w:rsidR="00950ED6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类</w:t>
      </w:r>
    </w:p>
    <w:p w14:paraId="5DC88663" w14:textId="5D4AE06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20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0C5FBB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2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.01.</w:t>
      </w:r>
      <w:r w:rsidR="007A4E3A" w:rsidRPr="00950ED6">
        <w:rPr>
          <w:rFonts w:ascii="微软雅黑" w:eastAsia="微软雅黑" w:hAnsi="微软雅黑"/>
          <w:color w:val="404040" w:themeColor="text1" w:themeTint="BF"/>
          <w:sz w:val="21"/>
          <w:szCs w:val="21"/>
        </w:rPr>
        <w:t>01</w:t>
      </w:r>
      <w:r w:rsidR="007A4E3A" w:rsidRPr="00950ED6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-12.</w:t>
      </w:r>
      <w:r w:rsid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31</w:t>
      </w:r>
    </w:p>
    <w:p w14:paraId="1F6E17B5" w14:textId="43A2E4D1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D95E97" w:rsidRPr="00D95E97">
        <w:rPr>
          <w:rFonts w:ascii="微软雅黑" w:eastAsia="微软雅黑" w:hAnsi="微软雅黑" w:hint="eastAsia"/>
          <w:sz w:val="21"/>
          <w:szCs w:val="21"/>
        </w:rPr>
        <w:t>电商营销类</w:t>
      </w:r>
      <w:r w:rsidR="00AB5E5C" w:rsidRPr="005E121A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744DBBF2" w:rsidR="005F5C93" w:rsidRPr="008B37AC" w:rsidRDefault="008B37AC" w:rsidP="00950ED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明智地管理价格结构和价格水平是电商生意的重中之重。但在交易量和价格不断增长的市场中，如何找到正确的定价方法，为品牌所提供的产品和服务带来期望的价值</w:t>
      </w:r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，却是诸多品牌都在面对的课题。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B63319E" w14:textId="65302E2B" w:rsidR="008B37AC" w:rsidRPr="008B37AC" w:rsidRDefault="008B37AC" w:rsidP="00950ED6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杜蕾斯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原有TOP</w:t>
      </w: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爆款情爱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四合一在调价后，缺乏消费者偏好价格带，竞争力下滑，日销下滑严重仅为原来的40%。</w:t>
      </w:r>
      <w:proofErr w:type="gramStart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杜蕾斯</w:t>
      </w:r>
      <w:proofErr w:type="gramEnd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希望</w:t>
      </w:r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调整</w:t>
      </w: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爆款价格带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，加强消费者偏好价格带产品布局，提振日销和行业排名。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66D5AF2" w14:textId="77777777" w:rsidR="008B37AC" w:rsidRPr="008B37AC" w:rsidRDefault="008B37AC" w:rsidP="008B37AC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杜蕾斯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借助京东商智，依据数据挖掘与分析，对客户的行为和需求对他们进行细分，提供差异化的产品和价格建议。</w:t>
      </w:r>
    </w:p>
    <w:p w14:paraId="2C46B528" w14:textId="77777777" w:rsidR="008B37AC" w:rsidRPr="002619D3" w:rsidRDefault="008B37AC" w:rsidP="002619D3">
      <w:pPr>
        <w:pStyle w:val="ab"/>
        <w:numPr>
          <w:ilvl w:val="0"/>
          <w:numId w:val="27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1521D0">
        <w:rPr>
          <w:rFonts w:ascii="微软雅黑" w:eastAsia="微软雅黑" w:hAnsi="微软雅黑"/>
          <w:b/>
          <w:color w:val="404040" w:themeColor="text1" w:themeTint="BF"/>
          <w:szCs w:val="21"/>
        </w:rPr>
        <w:t>品牌洞察：</w:t>
      </w:r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品牌价盘调整，产品价格带布局不完整，39-59价格</w:t>
      </w:r>
      <w:proofErr w:type="gramStart"/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带爆款缺失</w:t>
      </w:r>
      <w:proofErr w:type="gramEnd"/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，店内爆</w:t>
      </w:r>
      <w:proofErr w:type="gramStart"/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款集中</w:t>
      </w:r>
      <w:proofErr w:type="gramEnd"/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79-99价格</w:t>
      </w:r>
      <w:proofErr w:type="gramStart"/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带相互</w:t>
      </w:r>
      <w:proofErr w:type="gramEnd"/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竞争；</w:t>
      </w:r>
    </w:p>
    <w:p w14:paraId="5C17FA02" w14:textId="2FA095B1" w:rsidR="008B37AC" w:rsidRPr="002619D3" w:rsidRDefault="008B37AC" w:rsidP="002619D3">
      <w:pPr>
        <w:pStyle w:val="ab"/>
        <w:numPr>
          <w:ilvl w:val="0"/>
          <w:numId w:val="27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1521D0">
        <w:rPr>
          <w:rFonts w:ascii="微软雅黑" w:eastAsia="微软雅黑" w:hAnsi="微软雅黑"/>
          <w:b/>
          <w:color w:val="404040" w:themeColor="text1" w:themeTint="BF"/>
          <w:szCs w:val="21"/>
        </w:rPr>
        <w:t>行业洞察：</w:t>
      </w:r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39-59价格带、79-99价格带占主流，39-59价格带新客增长速度最快；行业用户需求集中在39-59价格带</w:t>
      </w:r>
      <w:r w:rsidRPr="002619D3">
        <w:rPr>
          <w:rFonts w:ascii="微软雅黑" w:eastAsia="微软雅黑" w:hAnsi="微软雅黑" w:hint="eastAsia"/>
          <w:color w:val="404040" w:themeColor="text1" w:themeTint="BF"/>
          <w:szCs w:val="21"/>
        </w:rPr>
        <w:t>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342080E" w14:textId="1679F573" w:rsidR="008B37AC" w:rsidRDefault="008B37AC" w:rsidP="008B37AC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基于</w:t>
      </w:r>
      <w:proofErr w:type="gramStart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京东商智的</w:t>
      </w:r>
      <w:proofErr w:type="gramEnd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洞察分析，</w:t>
      </w:r>
      <w:proofErr w:type="gramStart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杜蕾斯</w:t>
      </w:r>
      <w:proofErr w:type="gramEnd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做出了调价动作，</w:t>
      </w:r>
      <w:r w:rsidR="002619D3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精准</w:t>
      </w:r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锁定人群，进行</w:t>
      </w:r>
      <w:proofErr w:type="gramStart"/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获客锁客</w:t>
      </w:r>
      <w:proofErr w:type="gramEnd"/>
      <w:r w:rsidR="00350DD2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。</w:t>
      </w:r>
    </w:p>
    <w:p w14:paraId="5FC9FC51" w14:textId="0189C54F" w:rsidR="00350DD2" w:rsidRPr="008B37AC" w:rsidRDefault="00350DD2" w:rsidP="008B37AC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r>
        <w:rPr>
          <w:rFonts w:ascii="微软雅黑" w:eastAsia="微软雅黑" w:hAnsi="微软雅黑" w:hint="eastAsia"/>
          <w:noProof/>
          <w:color w:val="404040" w:themeColor="text1" w:themeTint="BF"/>
          <w:sz w:val="21"/>
          <w:szCs w:val="21"/>
        </w:rPr>
        <w:lastRenderedPageBreak/>
        <w:drawing>
          <wp:inline distT="0" distB="0" distL="0" distR="0" wp14:anchorId="1D632584" wp14:editId="214B63B9">
            <wp:extent cx="5720715" cy="3232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杜蕾斯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DF6D" w14:textId="77777777" w:rsidR="008B37AC" w:rsidRPr="002619D3" w:rsidRDefault="008B37AC" w:rsidP="002619D3">
      <w:pPr>
        <w:pStyle w:val="ab"/>
        <w:numPr>
          <w:ilvl w:val="0"/>
          <w:numId w:val="26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1521D0">
        <w:rPr>
          <w:rFonts w:ascii="微软雅黑" w:eastAsia="微软雅黑" w:hAnsi="微软雅黑"/>
          <w:b/>
          <w:color w:val="404040" w:themeColor="text1" w:themeTint="BF"/>
          <w:szCs w:val="21"/>
        </w:rPr>
        <w:t>调价动作：</w:t>
      </w:r>
      <w:r w:rsidRPr="002619D3">
        <w:rPr>
          <w:rFonts w:ascii="微软雅黑" w:eastAsia="微软雅黑" w:hAnsi="微软雅黑"/>
          <w:color w:val="404040" w:themeColor="text1" w:themeTint="BF"/>
          <w:szCs w:val="21"/>
        </w:rPr>
        <w:t>以用户体验为核心，全链路、全环节贯彻用户体验，调整消费门槛，69.9降至59.9；配套一件包邮，促进转化。</w:t>
      </w:r>
    </w:p>
    <w:p w14:paraId="3DD1C366" w14:textId="34FDEFA5" w:rsidR="008B37AC" w:rsidRPr="002619D3" w:rsidRDefault="002619D3" w:rsidP="002619D3">
      <w:pPr>
        <w:pStyle w:val="ab"/>
        <w:numPr>
          <w:ilvl w:val="0"/>
          <w:numId w:val="26"/>
        </w:numPr>
        <w:ind w:firstLineChars="0"/>
        <w:textAlignment w:val="baseline"/>
        <w:rPr>
          <w:rFonts w:ascii="微软雅黑" w:eastAsia="微软雅黑" w:hAnsi="微软雅黑"/>
          <w:color w:val="404040" w:themeColor="text1" w:themeTint="BF"/>
          <w:szCs w:val="21"/>
        </w:rPr>
      </w:pPr>
      <w:r w:rsidRPr="001521D0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精准营销</w:t>
      </w:r>
      <w:r w:rsidR="008B37AC" w:rsidRPr="001521D0"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：</w:t>
      </w:r>
      <w:r w:rsidR="008B37AC" w:rsidRPr="002619D3">
        <w:rPr>
          <w:rFonts w:ascii="微软雅黑" w:eastAsia="微软雅黑" w:hAnsi="微软雅黑" w:hint="eastAsia"/>
          <w:color w:val="404040" w:themeColor="text1" w:themeTint="BF"/>
          <w:szCs w:val="21"/>
        </w:rPr>
        <w:t>人群</w:t>
      </w:r>
      <w:r w:rsidR="008B37AC" w:rsidRPr="002619D3">
        <w:rPr>
          <w:rFonts w:ascii="微软雅黑" w:eastAsia="微软雅黑" w:hAnsi="微软雅黑"/>
          <w:color w:val="404040" w:themeColor="text1" w:themeTint="BF"/>
          <w:szCs w:val="21"/>
        </w:rPr>
        <w:t>根据调价后的产品定位，</w:t>
      </w:r>
      <w:proofErr w:type="gramStart"/>
      <w:r w:rsidR="008B37AC" w:rsidRPr="002619D3">
        <w:rPr>
          <w:rFonts w:ascii="微软雅黑" w:eastAsia="微软雅黑" w:hAnsi="微软雅黑"/>
          <w:color w:val="404040" w:themeColor="text1" w:themeTint="BF"/>
          <w:szCs w:val="21"/>
        </w:rPr>
        <w:t>利用数坊圈选</w:t>
      </w:r>
      <w:proofErr w:type="gramEnd"/>
      <w:r w:rsidR="008B37AC" w:rsidRPr="002619D3">
        <w:rPr>
          <w:rFonts w:ascii="微软雅黑" w:eastAsia="微软雅黑" w:hAnsi="微软雅黑"/>
          <w:color w:val="404040" w:themeColor="text1" w:themeTint="BF"/>
          <w:szCs w:val="21"/>
        </w:rPr>
        <w:t>低价格带人群、三四线城市、小镇青年</w:t>
      </w:r>
      <w:proofErr w:type="gramStart"/>
      <w:r w:rsidR="008B37AC" w:rsidRPr="002619D3">
        <w:rPr>
          <w:rFonts w:ascii="微软雅黑" w:eastAsia="微软雅黑" w:hAnsi="微软雅黑"/>
          <w:color w:val="404040" w:themeColor="text1" w:themeTint="BF"/>
          <w:szCs w:val="21"/>
        </w:rPr>
        <w:t>等靶群</w:t>
      </w:r>
      <w:proofErr w:type="gramEnd"/>
      <w:r w:rsidR="008B37AC" w:rsidRPr="002619D3">
        <w:rPr>
          <w:rFonts w:ascii="微软雅黑" w:eastAsia="微软雅黑" w:hAnsi="微软雅黑"/>
          <w:color w:val="404040" w:themeColor="text1" w:themeTint="BF"/>
          <w:szCs w:val="21"/>
        </w:rPr>
        <w:t>，扩大精准人群曝光，精准</w:t>
      </w:r>
      <w:proofErr w:type="gramStart"/>
      <w:r w:rsidR="008B37AC" w:rsidRPr="002619D3">
        <w:rPr>
          <w:rFonts w:ascii="微软雅黑" w:eastAsia="微软雅黑" w:hAnsi="微软雅黑"/>
          <w:color w:val="404040" w:themeColor="text1" w:themeTint="BF"/>
          <w:szCs w:val="21"/>
        </w:rPr>
        <w:t>获客锁客</w:t>
      </w:r>
      <w:proofErr w:type="gramEnd"/>
      <w:r w:rsidRPr="002619D3">
        <w:rPr>
          <w:rFonts w:ascii="微软雅黑" w:eastAsia="微软雅黑" w:hAnsi="微软雅黑" w:hint="eastAsia"/>
          <w:color w:val="404040" w:themeColor="text1" w:themeTint="BF"/>
          <w:szCs w:val="21"/>
        </w:rPr>
        <w:t>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76995CCC" w:rsidR="00847B24" w:rsidRPr="008B37AC" w:rsidRDefault="008B37AC" w:rsidP="008B37AC">
      <w:pPr>
        <w:textAlignment w:val="baseline"/>
        <w:rPr>
          <w:rFonts w:ascii="微软雅黑" w:eastAsia="微软雅黑" w:hAnsi="微软雅黑"/>
          <w:color w:val="404040" w:themeColor="text1" w:themeTint="BF"/>
          <w:sz w:val="21"/>
          <w:szCs w:val="21"/>
        </w:rPr>
      </w:pP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杜蕾斯借助商智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的产品能力，分析产品定位和市场需求等基本因素，找到合适的定价水平，并根据调价后的产品定位，</w:t>
      </w: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利用数坊圈选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低价格带人群、三四线城市、小镇青年</w:t>
      </w: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等靶群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，扩大精准人群曝光，精准</w:t>
      </w:r>
      <w:proofErr w:type="gramStart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获客锁客</w:t>
      </w:r>
      <w:proofErr w:type="gramEnd"/>
      <w:r w:rsidRPr="008B37AC">
        <w:rPr>
          <w:rFonts w:ascii="微软雅黑" w:eastAsia="微软雅黑" w:hAnsi="微软雅黑"/>
          <w:color w:val="404040" w:themeColor="text1" w:themeTint="BF"/>
          <w:sz w:val="21"/>
          <w:szCs w:val="21"/>
        </w:rPr>
        <w:t>。产品调价后，日销环比调整前提升94%，且增长趋势稳定；商智行业排名稳定TOP2。</w:t>
      </w:r>
      <w:r w:rsidRPr="008B37AC">
        <w:rPr>
          <w:rFonts w:ascii="微软雅黑" w:eastAsia="微软雅黑" w:hAnsi="微软雅黑" w:hint="eastAsia"/>
          <w:color w:val="404040" w:themeColor="text1" w:themeTint="BF"/>
          <w:sz w:val="21"/>
          <w:szCs w:val="21"/>
        </w:rPr>
        <w:t>（数据来源于京东商智）</w:t>
      </w:r>
    </w:p>
    <w:sectPr w:rsidR="00847B24" w:rsidRPr="008B37AC" w:rsidSect="00970C56">
      <w:headerReference w:type="default" r:id="rId9"/>
      <w:footerReference w:type="even" r:id="rId10"/>
      <w:footerReference w:type="default" r:id="rId1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09E35" w14:textId="77777777" w:rsidR="001E04FC" w:rsidRDefault="001E04FC">
      <w:r>
        <w:separator/>
      </w:r>
    </w:p>
  </w:endnote>
  <w:endnote w:type="continuationSeparator" w:id="0">
    <w:p w14:paraId="07499388" w14:textId="77777777" w:rsidR="001E04FC" w:rsidRDefault="001E0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B897A" w14:textId="77777777" w:rsidR="001E04FC" w:rsidRDefault="001E04FC">
      <w:r>
        <w:separator/>
      </w:r>
    </w:p>
  </w:footnote>
  <w:footnote w:type="continuationSeparator" w:id="0">
    <w:p w14:paraId="37834000" w14:textId="77777777" w:rsidR="001E04FC" w:rsidRDefault="001E0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749E2"/>
    <w:multiLevelType w:val="hybridMultilevel"/>
    <w:tmpl w:val="46BAAA5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0F37B6"/>
    <w:multiLevelType w:val="hybridMultilevel"/>
    <w:tmpl w:val="E2E050AC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0034EE5"/>
    <w:multiLevelType w:val="hybridMultilevel"/>
    <w:tmpl w:val="C074A842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3B80042"/>
    <w:multiLevelType w:val="hybridMultilevel"/>
    <w:tmpl w:val="3E7C7C9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5515689"/>
    <w:multiLevelType w:val="hybridMultilevel"/>
    <w:tmpl w:val="FB406320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1" w15:restartNumberingAfterBreak="0">
    <w:nsid w:val="32DA249E"/>
    <w:multiLevelType w:val="hybridMultilevel"/>
    <w:tmpl w:val="06AEAC8A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1907B3"/>
    <w:multiLevelType w:val="hybridMultilevel"/>
    <w:tmpl w:val="3CA4CC66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F1E2FF5C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C930501"/>
    <w:multiLevelType w:val="hybridMultilevel"/>
    <w:tmpl w:val="368AAB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3303A9B"/>
    <w:multiLevelType w:val="hybridMultilevel"/>
    <w:tmpl w:val="01BCD47C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97141A"/>
    <w:multiLevelType w:val="hybridMultilevel"/>
    <w:tmpl w:val="885CC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2A961FEC">
      <w:numFmt w:val="bullet"/>
      <w:lvlText w:val="•"/>
      <w:lvlJc w:val="left"/>
      <w:pPr>
        <w:ind w:left="780" w:hanging="360"/>
      </w:pPr>
      <w:rPr>
        <w:rFonts w:ascii="微软雅黑" w:eastAsia="微软雅黑" w:hAnsi="微软雅黑" w:cs="宋体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3A66505"/>
    <w:multiLevelType w:val="hybridMultilevel"/>
    <w:tmpl w:val="8B06F474"/>
    <w:lvl w:ilvl="0" w:tplc="F1E2FF5C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26119696">
    <w:abstractNumId w:val="17"/>
  </w:num>
  <w:num w:numId="2" w16cid:durableId="433550266">
    <w:abstractNumId w:val="15"/>
  </w:num>
  <w:num w:numId="3" w16cid:durableId="58094743">
    <w:abstractNumId w:val="3"/>
  </w:num>
  <w:num w:numId="4" w16cid:durableId="356780569">
    <w:abstractNumId w:val="10"/>
  </w:num>
  <w:num w:numId="5" w16cid:durableId="900483646">
    <w:abstractNumId w:val="1"/>
  </w:num>
  <w:num w:numId="6" w16cid:durableId="1185170971">
    <w:abstractNumId w:val="26"/>
  </w:num>
  <w:num w:numId="7" w16cid:durableId="921716194">
    <w:abstractNumId w:val="23"/>
  </w:num>
  <w:num w:numId="8" w16cid:durableId="480196340">
    <w:abstractNumId w:val="20"/>
  </w:num>
  <w:num w:numId="9" w16cid:durableId="400762873">
    <w:abstractNumId w:val="19"/>
  </w:num>
  <w:num w:numId="10" w16cid:durableId="1668360872">
    <w:abstractNumId w:val="18"/>
  </w:num>
  <w:num w:numId="11" w16cid:durableId="1765177555">
    <w:abstractNumId w:val="21"/>
  </w:num>
  <w:num w:numId="12" w16cid:durableId="831600220">
    <w:abstractNumId w:val="24"/>
  </w:num>
  <w:num w:numId="13" w16cid:durableId="1065762151">
    <w:abstractNumId w:val="13"/>
  </w:num>
  <w:num w:numId="14" w16cid:durableId="1922564449">
    <w:abstractNumId w:val="22"/>
  </w:num>
  <w:num w:numId="15" w16cid:durableId="338701465">
    <w:abstractNumId w:val="4"/>
  </w:num>
  <w:num w:numId="16" w16cid:durableId="389574852">
    <w:abstractNumId w:val="6"/>
  </w:num>
  <w:num w:numId="17" w16cid:durableId="235820943">
    <w:abstractNumId w:val="2"/>
  </w:num>
  <w:num w:numId="18" w16cid:durableId="1515918122">
    <w:abstractNumId w:val="11"/>
  </w:num>
  <w:num w:numId="19" w16cid:durableId="594168289">
    <w:abstractNumId w:val="9"/>
  </w:num>
  <w:num w:numId="20" w16cid:durableId="798574734">
    <w:abstractNumId w:val="12"/>
  </w:num>
  <w:num w:numId="21" w16cid:durableId="849874640">
    <w:abstractNumId w:val="25"/>
  </w:num>
  <w:num w:numId="22" w16cid:durableId="433748952">
    <w:abstractNumId w:val="7"/>
  </w:num>
  <w:num w:numId="23" w16cid:durableId="1109353412">
    <w:abstractNumId w:val="0"/>
  </w:num>
  <w:num w:numId="24" w16cid:durableId="919558532">
    <w:abstractNumId w:val="8"/>
  </w:num>
  <w:num w:numId="25" w16cid:durableId="1521696064">
    <w:abstractNumId w:val="14"/>
  </w:num>
  <w:num w:numId="26" w16cid:durableId="618413241">
    <w:abstractNumId w:val="16"/>
  </w:num>
  <w:num w:numId="27" w16cid:durableId="1046178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21D0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04FC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19D3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C3AB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0DD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37AC"/>
    <w:rsid w:val="008B689B"/>
    <w:rsid w:val="008C2693"/>
    <w:rsid w:val="008F2CAF"/>
    <w:rsid w:val="008F4055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0ED6"/>
    <w:rsid w:val="009573AC"/>
    <w:rsid w:val="00957D81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5E5C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5E97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298B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link w:val="af"/>
    <w:uiPriority w:val="99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0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E93D45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E93D45"/>
    <w:rPr>
      <w:kern w:val="2"/>
      <w:sz w:val="18"/>
      <w:szCs w:val="18"/>
    </w:rPr>
  </w:style>
  <w:style w:type="table" w:styleId="af3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4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5">
    <w:name w:val="annotation text"/>
    <w:basedOn w:val="a"/>
    <w:link w:val="af6"/>
    <w:unhideWhenUsed/>
    <w:qFormat/>
    <w:rsid w:val="001D3F3B"/>
  </w:style>
  <w:style w:type="character" w:customStyle="1" w:styleId="af6">
    <w:name w:val="批注文字 字符"/>
    <w:basedOn w:val="a0"/>
    <w:link w:val="af5"/>
    <w:qFormat/>
    <w:rsid w:val="001D3F3B"/>
    <w:rPr>
      <w:rFonts w:ascii="宋体" w:hAnsi="宋体" w:cs="宋体"/>
      <w:sz w:val="24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D3F3B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950E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">
    <w:name w:val="页眉 字符"/>
    <w:basedOn w:val="a0"/>
    <w:link w:val="ae"/>
    <w:uiPriority w:val="99"/>
    <w:rsid w:val="008B37AC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47EF23F-A7C2-468A-BB33-4505F08B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</Words>
  <Characters>649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2023-02-17T11:02:00Z</dcterms:created>
  <dcterms:modified xsi:type="dcterms:W3CDTF">2023-02-17T11:02:00Z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