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797971" w:rsidRDefault="005B7141">
      <w:pPr>
        <w:spacing w:beforeLines="100" w:before="240" w:afterLines="100" w:after="240"/>
        <w:jc w:val="center"/>
        <w:textAlignment w:val="baseline"/>
        <w:rPr>
          <w:rFonts w:ascii="微软雅黑" w:eastAsia="微软雅黑" w:hAnsi="微软雅黑" w:cs="Times New Roman"/>
          <w:b/>
          <w:sz w:val="32"/>
          <w:szCs w:val="32"/>
        </w:rPr>
      </w:pPr>
      <w:r>
        <w:rPr>
          <w:rFonts w:ascii="微软雅黑" w:eastAsia="微软雅黑" w:hAnsi="微软雅黑" w:cs="Times New Roman" w:hint="eastAsia"/>
          <w:b/>
          <w:sz w:val="32"/>
          <w:szCs w:val="32"/>
        </w:rPr>
        <w:t>秋田满满×小红书</w:t>
      </w:r>
      <w:r>
        <w:rPr>
          <w:rFonts w:ascii="微软雅黑" w:eastAsia="微软雅黑" w:hAnsi="微软雅黑" w:cs="Times New Roman" w:hint="eastAsia"/>
          <w:b/>
          <w:sz w:val="32"/>
          <w:szCs w:val="32"/>
        </w:rPr>
        <w:t xml:space="preserve"> </w:t>
      </w:r>
      <w:r>
        <w:rPr>
          <w:rFonts w:ascii="微软雅黑" w:eastAsia="微软雅黑" w:hAnsi="微软雅黑" w:cs="Times New Roman" w:hint="eastAsia"/>
          <w:b/>
          <w:sz w:val="32"/>
          <w:szCs w:val="32"/>
        </w:rPr>
        <w:t>打造首档萌娃美食微综艺</w:t>
      </w:r>
    </w:p>
    <w:p w:rsidR="00797971" w:rsidRDefault="005B7141">
      <w:pPr>
        <w:textAlignment w:val="baseline"/>
        <w:rPr>
          <w:rFonts w:ascii="微软雅黑" w:eastAsia="微软雅黑" w:hAnsi="微软雅黑"/>
          <w:sz w:val="21"/>
          <w:szCs w:val="21"/>
        </w:rPr>
      </w:pPr>
      <w:r>
        <w:rPr>
          <w:rFonts w:ascii="微软雅黑" w:eastAsia="微软雅黑" w:hAnsi="微软雅黑" w:hint="eastAsia"/>
          <w:b/>
          <w:sz w:val="21"/>
          <w:szCs w:val="21"/>
        </w:rPr>
        <w:t>广</w:t>
      </w:r>
      <w:r>
        <w:rPr>
          <w:rFonts w:ascii="微软雅黑" w:eastAsia="微软雅黑" w:hAnsi="微软雅黑" w:hint="eastAsia"/>
          <w:b/>
          <w:sz w:val="21"/>
          <w:szCs w:val="21"/>
        </w:rPr>
        <w:t xml:space="preserve"> </w:t>
      </w:r>
      <w:r>
        <w:rPr>
          <w:rFonts w:ascii="微软雅黑" w:eastAsia="微软雅黑" w:hAnsi="微软雅黑" w:hint="eastAsia"/>
          <w:b/>
          <w:sz w:val="21"/>
          <w:szCs w:val="21"/>
        </w:rPr>
        <w:t>告</w:t>
      </w:r>
      <w:r>
        <w:rPr>
          <w:rFonts w:ascii="微软雅黑" w:eastAsia="微软雅黑" w:hAnsi="微软雅黑" w:hint="eastAsia"/>
          <w:b/>
          <w:sz w:val="21"/>
          <w:szCs w:val="21"/>
        </w:rPr>
        <w:t xml:space="preserve"> </w:t>
      </w:r>
      <w:r>
        <w:rPr>
          <w:rFonts w:ascii="微软雅黑" w:eastAsia="微软雅黑" w:hAnsi="微软雅黑" w:hint="eastAsia"/>
          <w:b/>
          <w:sz w:val="21"/>
          <w:szCs w:val="21"/>
        </w:rPr>
        <w:t>主</w:t>
      </w:r>
      <w:r>
        <w:rPr>
          <w:rFonts w:ascii="微软雅黑" w:eastAsia="微软雅黑" w:hAnsi="微软雅黑" w:hint="eastAsia"/>
          <w:sz w:val="21"/>
          <w:szCs w:val="21"/>
        </w:rPr>
        <w:t>：秋田满满</w:t>
      </w:r>
    </w:p>
    <w:p w:rsidR="00797971" w:rsidRDefault="005B7141">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：婴童辅食</w:t>
      </w:r>
    </w:p>
    <w:p w:rsidR="00797971" w:rsidRDefault="005B7141">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w:t>
      </w:r>
      <w:r>
        <w:rPr>
          <w:rFonts w:ascii="微软雅黑" w:eastAsia="微软雅黑" w:hAnsi="微软雅黑" w:hint="eastAsia"/>
          <w:sz w:val="21"/>
          <w:szCs w:val="21"/>
        </w:rPr>
        <w:t>2022.</w:t>
      </w:r>
      <w:r>
        <w:rPr>
          <w:rFonts w:ascii="微软雅黑" w:eastAsia="微软雅黑" w:hAnsi="微软雅黑"/>
          <w:sz w:val="21"/>
          <w:szCs w:val="21"/>
        </w:rPr>
        <w:t>0</w:t>
      </w:r>
      <w:r>
        <w:rPr>
          <w:rFonts w:ascii="微软雅黑" w:eastAsia="微软雅黑" w:hAnsi="微软雅黑" w:hint="eastAsia"/>
          <w:sz w:val="21"/>
          <w:szCs w:val="21"/>
        </w:rPr>
        <w:t>9.30-11.10</w:t>
      </w:r>
    </w:p>
    <w:p w:rsidR="00797971" w:rsidRDefault="005B7141">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Pr>
          <w:rFonts w:ascii="微软雅黑" w:eastAsia="微软雅黑" w:hAnsi="微软雅黑"/>
          <w:sz w:val="21"/>
          <w:szCs w:val="21"/>
        </w:rPr>
        <w:t>视频内容营销类</w:t>
      </w:r>
    </w:p>
    <w:p w:rsidR="00797971" w:rsidRDefault="005B7141">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rsidR="00797971" w:rsidRDefault="005B7141">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秋田满满是</w:t>
      </w:r>
      <w:r>
        <w:rPr>
          <w:rFonts w:ascii="微软雅黑" w:eastAsia="微软雅黑" w:hAnsi="微软雅黑" w:hint="eastAsia"/>
          <w:sz w:val="21"/>
          <w:szCs w:val="21"/>
        </w:rPr>
        <w:t>2018</w:t>
      </w:r>
      <w:r>
        <w:rPr>
          <w:rFonts w:ascii="微软雅黑" w:eastAsia="微软雅黑" w:hAnsi="微软雅黑" w:hint="eastAsia"/>
          <w:sz w:val="21"/>
          <w:szCs w:val="21"/>
        </w:rPr>
        <w:t>年创立的国产新锐品牌，定位婴童营养全餐专家。目前中国辅零食市场规模处于高速增长状态，尤其是适合中国婴童饮食习惯的主辅食需求未被完全开发。秋田满满通过深挖用户需求，围绕更多的婴童餐桌场景，不断研发更适合中国宝宝饮食习惯的主辅食。</w:t>
      </w:r>
    </w:p>
    <w:p w:rsidR="00797971" w:rsidRDefault="005B7141">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过去几年间，婴童辅食市场被国际品牌占领，国货品牌近几年才逐渐崛起，当下母婴辅食赛道竞争日益激烈。品牌在持续巩固现有存量之外，需要积极尝试以创新的形式与新生代妈妈沟通，获得更多的认同与好感，挖掘新的流量增量，实现品牌突围。</w:t>
      </w:r>
    </w:p>
    <w:p w:rsidR="00797971" w:rsidRDefault="005B7141">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秋田满满此前激进的投放方式导致小红书站内品牌词条全数下架，品牌遭受负面影响，亟需足够声量、背书性质的动作进行整体形象升级，提升整体的口碑，为品牌长期稳定的发展奠定基础。</w:t>
      </w:r>
    </w:p>
    <w:p w:rsidR="00797971" w:rsidRDefault="005B7141">
      <w:pPr>
        <w:spacing w:before="100" w:beforeAutospacing="1" w:after="100" w:afterAutospacing="1"/>
        <w:jc w:val="both"/>
        <w:textAlignment w:val="baseline"/>
        <w:rPr>
          <w:rFonts w:ascii="微软雅黑" w:eastAsia="微软雅黑" w:hAnsi="微软雅黑"/>
          <w:sz w:val="21"/>
          <w:szCs w:val="21"/>
        </w:rPr>
      </w:pPr>
      <w:r>
        <w:rPr>
          <w:rFonts w:ascii="微软雅黑" w:eastAsia="微软雅黑" w:hAnsi="微软雅黑" w:hint="eastAsia"/>
          <w:sz w:val="21"/>
          <w:szCs w:val="21"/>
        </w:rPr>
        <w:t>90</w:t>
      </w:r>
      <w:r>
        <w:rPr>
          <w:rFonts w:ascii="微软雅黑" w:eastAsia="微软雅黑" w:hAnsi="微软雅黑" w:hint="eastAsia"/>
          <w:sz w:val="21"/>
          <w:szCs w:val="21"/>
        </w:rPr>
        <w:t>、</w:t>
      </w:r>
      <w:r>
        <w:rPr>
          <w:rFonts w:ascii="微软雅黑" w:eastAsia="微软雅黑" w:hAnsi="微软雅黑" w:hint="eastAsia"/>
          <w:sz w:val="21"/>
          <w:szCs w:val="21"/>
        </w:rPr>
        <w:t>95</w:t>
      </w:r>
      <w:r>
        <w:rPr>
          <w:rFonts w:ascii="微软雅黑" w:eastAsia="微软雅黑" w:hAnsi="微软雅黑" w:hint="eastAsia"/>
          <w:sz w:val="21"/>
          <w:szCs w:val="21"/>
        </w:rPr>
        <w:t>后父母成为母婴消费的主力军，“精细养娃”成为新一代父母的育儿标签，他们的育儿观相对更前沿和多元化。洞察到新生代</w:t>
      </w:r>
      <w:r>
        <w:rPr>
          <w:rFonts w:ascii="微软雅黑" w:eastAsia="微软雅黑" w:hAnsi="微软雅黑" w:hint="eastAsia"/>
          <w:sz w:val="21"/>
          <w:szCs w:val="21"/>
        </w:rPr>
        <w:t>年轻母婴的兴趣特点，</w:t>
      </w:r>
      <w:r>
        <w:rPr>
          <w:rFonts w:ascii="微软雅黑" w:eastAsia="微软雅黑" w:hAnsi="微软雅黑" w:hint="eastAsia"/>
          <w:b/>
          <w:bCs/>
          <w:sz w:val="21"/>
          <w:szCs w:val="21"/>
        </w:rPr>
        <w:t>秋田满满挖掘出品牌</w:t>
      </w:r>
      <w:r>
        <w:rPr>
          <w:rFonts w:ascii="微软雅黑" w:eastAsia="微软雅黑" w:hAnsi="微软雅黑" w:hint="eastAsia"/>
          <w:b/>
          <w:bCs/>
          <w:sz w:val="21"/>
          <w:szCs w:val="21"/>
        </w:rPr>
        <w:t>+</w:t>
      </w:r>
      <w:r>
        <w:rPr>
          <w:rFonts w:ascii="微软雅黑" w:eastAsia="微软雅黑" w:hAnsi="微软雅黑" w:hint="eastAsia"/>
          <w:b/>
          <w:bCs/>
          <w:sz w:val="21"/>
          <w:szCs w:val="21"/>
        </w:rPr>
        <w:t>萌娃美食综艺营销的绝佳契合点，</w:t>
      </w:r>
      <w:r>
        <w:rPr>
          <w:rFonts w:ascii="微软雅黑" w:eastAsia="微软雅黑" w:hAnsi="微软雅黑" w:cs="Times New Roman" w:hint="eastAsia"/>
          <w:b/>
          <w:bCs/>
          <w:kern w:val="2"/>
          <w:sz w:val="21"/>
        </w:rPr>
        <w:t>联合小红书打造</w:t>
      </w:r>
      <w:r>
        <w:rPr>
          <w:rFonts w:ascii="微软雅黑" w:eastAsia="微软雅黑" w:hAnsi="微软雅黑" w:cs="Times New Roman" w:hint="eastAsia"/>
          <w:b/>
          <w:kern w:val="2"/>
          <w:sz w:val="21"/>
        </w:rPr>
        <w:t>首档萌娃美食微综艺《满满一大碗》</w:t>
      </w:r>
      <w:r>
        <w:rPr>
          <w:rFonts w:ascii="微软雅黑" w:eastAsia="微软雅黑" w:hAnsi="微软雅黑" w:cs="Times New Roman" w:hint="eastAsia"/>
          <w:bCs/>
          <w:kern w:val="2"/>
          <w:sz w:val="21"/>
        </w:rPr>
        <w:t>，</w:t>
      </w:r>
      <w:r>
        <w:rPr>
          <w:rFonts w:ascii="微软雅黑" w:eastAsia="微软雅黑" w:hAnsi="微软雅黑" w:hint="eastAsia"/>
          <w:b/>
          <w:bCs/>
          <w:sz w:val="21"/>
          <w:szCs w:val="21"/>
        </w:rPr>
        <w:t>以更有趣地形式输出“婴童营养全餐”核心品牌理念</w:t>
      </w:r>
      <w:r>
        <w:rPr>
          <w:rFonts w:ascii="微软雅黑" w:eastAsia="微软雅黑" w:hAnsi="微软雅黑" w:hint="eastAsia"/>
          <w:sz w:val="21"/>
          <w:szCs w:val="21"/>
        </w:rPr>
        <w:t>。</w:t>
      </w:r>
    </w:p>
    <w:p w:rsidR="00797971" w:rsidRDefault="005B7141">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rsidR="00797971" w:rsidRDefault="005B7141">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通过萌娃美食微综艺和相关话题活动引爆全网参与，为品牌吸纳更多自来水</w:t>
      </w:r>
      <w:r>
        <w:rPr>
          <w:rFonts w:ascii="微软雅黑" w:eastAsia="微软雅黑" w:hAnsi="微软雅黑" w:hint="eastAsia"/>
          <w:sz w:val="21"/>
          <w:szCs w:val="21"/>
        </w:rPr>
        <w:t>UGC</w:t>
      </w:r>
      <w:r>
        <w:rPr>
          <w:rFonts w:ascii="微软雅黑" w:eastAsia="微软雅黑" w:hAnsi="微软雅黑" w:hint="eastAsia"/>
          <w:sz w:val="21"/>
          <w:szCs w:val="21"/>
        </w:rPr>
        <w:t>笔记，实现品牌声量新增长。</w:t>
      </w:r>
    </w:p>
    <w:p w:rsidR="00797971" w:rsidRDefault="005B7141">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借助平台、综艺内容和优质达人形象背书，打造品牌良好地舆论生态，塑造强化秋田满满营养有爱、科学专业的婴童营养全餐品牌形象。</w:t>
      </w:r>
    </w:p>
    <w:p w:rsidR="00797971" w:rsidRDefault="005B7141">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rsidR="00797971" w:rsidRDefault="005B7141">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cs="Times New Roman" w:hint="eastAsia"/>
          <w:bCs/>
          <w:kern w:val="2"/>
          <w:sz w:val="21"/>
          <w:szCs w:val="21"/>
        </w:rPr>
        <w:t>秋田满满</w:t>
      </w:r>
      <w:r>
        <w:rPr>
          <w:rFonts w:ascii="微软雅黑" w:eastAsia="微软雅黑" w:hAnsi="微软雅黑" w:hint="eastAsia"/>
          <w:bCs/>
          <w:sz w:val="21"/>
          <w:szCs w:val="21"/>
        </w:rPr>
        <w:t>以小红书平台作为第一种草阵地，策划首档萌娃美食微综艺《满满一大碗》，同时输出“婴童营养全餐”核心品牌理念，通过有趣、多元的形式融于节目中。</w:t>
      </w:r>
      <w:r>
        <w:rPr>
          <w:rFonts w:ascii="微软雅黑" w:eastAsia="微软雅黑" w:hAnsi="微软雅黑" w:cs="Times New Roman" w:hint="eastAsia"/>
          <w:bCs/>
          <w:kern w:val="2"/>
          <w:sz w:val="21"/>
          <w:szCs w:val="21"/>
        </w:rPr>
        <w:t>邀请</w:t>
      </w:r>
      <w:r>
        <w:rPr>
          <w:rFonts w:ascii="微软雅黑" w:eastAsia="微软雅黑" w:hAnsi="微软雅黑" w:cs="Times New Roman" w:hint="eastAsia"/>
          <w:bCs/>
          <w:kern w:val="2"/>
          <w:sz w:val="21"/>
          <w:szCs w:val="21"/>
        </w:rPr>
        <w:t>20</w:t>
      </w:r>
      <w:r>
        <w:rPr>
          <w:rFonts w:ascii="微软雅黑" w:eastAsia="微软雅黑" w:hAnsi="微软雅黑" w:cs="Times New Roman" w:hint="eastAsia"/>
          <w:bCs/>
          <w:kern w:val="2"/>
          <w:sz w:val="21"/>
          <w:szCs w:val="21"/>
        </w:rPr>
        <w:t>组全网最具话题讨论热度的亲子家庭，共计发布</w:t>
      </w:r>
      <w:r>
        <w:rPr>
          <w:rFonts w:ascii="微软雅黑" w:eastAsia="微软雅黑" w:hAnsi="微软雅黑" w:cs="Times New Roman" w:hint="eastAsia"/>
          <w:bCs/>
          <w:kern w:val="2"/>
          <w:sz w:val="21"/>
          <w:szCs w:val="21"/>
        </w:rPr>
        <w:t>10</w:t>
      </w:r>
      <w:r>
        <w:rPr>
          <w:rFonts w:ascii="微软雅黑" w:eastAsia="微软雅黑" w:hAnsi="微软雅黑" w:cs="Times New Roman" w:hint="eastAsia"/>
          <w:bCs/>
          <w:kern w:val="2"/>
          <w:sz w:val="21"/>
          <w:szCs w:val="21"/>
        </w:rPr>
        <w:t>期正片，每期结合不同的育儿主题和多款产品，在实现产品多维度植入的同时，加深与新生代妈妈们的情感连接。</w:t>
      </w:r>
      <w:r>
        <w:rPr>
          <w:rFonts w:ascii="微软雅黑" w:eastAsia="微软雅黑" w:hAnsi="微软雅黑" w:hint="eastAsia"/>
          <w:b/>
          <w:sz w:val="21"/>
          <w:szCs w:val="21"/>
        </w:rPr>
        <w:t>第一种草平台</w:t>
      </w:r>
      <w:r>
        <w:rPr>
          <w:rFonts w:ascii="微软雅黑" w:eastAsia="微软雅黑" w:hAnsi="微软雅黑" w:hint="eastAsia"/>
          <w:b/>
          <w:sz w:val="21"/>
          <w:szCs w:val="21"/>
        </w:rPr>
        <w:t>+</w:t>
      </w:r>
      <w:r>
        <w:rPr>
          <w:rFonts w:ascii="微软雅黑" w:eastAsia="微软雅黑" w:hAnsi="微软雅黑" w:hint="eastAsia"/>
          <w:b/>
          <w:sz w:val="21"/>
          <w:szCs w:val="21"/>
        </w:rPr>
        <w:t>趣味专业的内容</w:t>
      </w:r>
      <w:r>
        <w:rPr>
          <w:rFonts w:ascii="微软雅黑" w:eastAsia="微软雅黑" w:hAnsi="微软雅黑" w:hint="eastAsia"/>
          <w:b/>
          <w:sz w:val="21"/>
          <w:szCs w:val="21"/>
        </w:rPr>
        <w:t>+</w:t>
      </w:r>
      <w:r>
        <w:rPr>
          <w:rFonts w:ascii="微软雅黑" w:eastAsia="微软雅黑" w:hAnsi="微软雅黑" w:hint="eastAsia"/>
          <w:b/>
          <w:sz w:val="21"/>
          <w:szCs w:val="21"/>
        </w:rPr>
        <w:t>流量达人背书，三合一打造品牌良好的舆论生态，塑造强化秋田满满营养有爱、科学专业的品牌形象。</w:t>
      </w:r>
    </w:p>
    <w:p w:rsidR="00797971" w:rsidRDefault="005B7141" w:rsidP="00991920">
      <w:pPr>
        <w:textAlignment w:val="baseline"/>
        <w:rPr>
          <w:rStyle w:val="af5"/>
          <w:rFonts w:ascii="微软雅黑" w:eastAsia="微软雅黑" w:hAnsi="微软雅黑"/>
          <w:sz w:val="21"/>
          <w:szCs w:val="21"/>
        </w:rPr>
      </w:pPr>
      <w:r>
        <w:rPr>
          <w:rFonts w:ascii="微软雅黑" w:eastAsia="微软雅黑" w:hAnsi="微软雅黑" w:hint="eastAsia"/>
          <w:sz w:val="21"/>
          <w:szCs w:val="21"/>
        </w:rPr>
        <w:lastRenderedPageBreak/>
        <w:t>预告片</w:t>
      </w:r>
      <w:r>
        <w:rPr>
          <w:rFonts w:ascii="微软雅黑" w:eastAsia="微软雅黑" w:hAnsi="微软雅黑" w:hint="eastAsia"/>
          <w:sz w:val="21"/>
          <w:szCs w:val="21"/>
        </w:rPr>
        <w:t>：</w:t>
      </w:r>
      <w:hyperlink r:id="rId8" w:history="1">
        <w:r>
          <w:rPr>
            <w:rStyle w:val="af5"/>
            <w:rFonts w:ascii="微软雅黑" w:eastAsia="微软雅黑" w:hAnsi="微软雅黑"/>
            <w:sz w:val="21"/>
            <w:szCs w:val="21"/>
          </w:rPr>
          <w:t>http:/</w:t>
        </w:r>
        <w:r>
          <w:rPr>
            <w:rStyle w:val="af5"/>
            <w:rFonts w:ascii="微软雅黑" w:eastAsia="微软雅黑" w:hAnsi="微软雅黑"/>
            <w:sz w:val="21"/>
            <w:szCs w:val="21"/>
          </w:rPr>
          <w:t>/xhslink.com/G38Brn</w:t>
        </w:r>
      </w:hyperlink>
    </w:p>
    <w:p w:rsidR="00797971" w:rsidRDefault="005B7141" w:rsidP="00991920">
      <w:pPr>
        <w:textAlignment w:val="baseline"/>
        <w:rPr>
          <w:rFonts w:ascii="微软雅黑" w:eastAsia="微软雅黑" w:hAnsi="微软雅黑"/>
          <w:sz w:val="21"/>
          <w:szCs w:val="21"/>
        </w:rPr>
      </w:pPr>
      <w:r>
        <w:rPr>
          <w:rFonts w:ascii="微软雅黑" w:eastAsia="微软雅黑" w:hAnsi="微软雅黑" w:hint="eastAsia"/>
          <w:sz w:val="21"/>
          <w:szCs w:val="21"/>
        </w:rPr>
        <w:t>第</w:t>
      </w:r>
      <w:r>
        <w:rPr>
          <w:rFonts w:ascii="微软雅黑" w:eastAsia="微软雅黑" w:hAnsi="微软雅黑" w:hint="eastAsia"/>
          <w:sz w:val="21"/>
          <w:szCs w:val="21"/>
        </w:rPr>
        <w:t>4</w:t>
      </w:r>
      <w:r>
        <w:rPr>
          <w:rFonts w:ascii="微软雅黑" w:eastAsia="微软雅黑" w:hAnsi="微软雅黑" w:hint="eastAsia"/>
          <w:sz w:val="21"/>
          <w:szCs w:val="21"/>
        </w:rPr>
        <w:t>期</w:t>
      </w:r>
      <w:r>
        <w:rPr>
          <w:rFonts w:ascii="微软雅黑" w:eastAsia="微软雅黑" w:hAnsi="微软雅黑" w:hint="eastAsia"/>
          <w:sz w:val="21"/>
          <w:szCs w:val="21"/>
        </w:rPr>
        <w:t>-</w:t>
      </w:r>
      <w:r>
        <w:rPr>
          <w:rFonts w:ascii="微软雅黑" w:eastAsia="微软雅黑" w:hAnsi="微软雅黑" w:hint="eastAsia"/>
          <w:sz w:val="21"/>
          <w:szCs w:val="21"/>
        </w:rPr>
        <w:t>耐心满满的面粉：</w:t>
      </w:r>
      <w:hyperlink r:id="rId9" w:history="1">
        <w:r>
          <w:rPr>
            <w:rStyle w:val="af5"/>
            <w:rFonts w:ascii="微软雅黑" w:eastAsia="微软雅黑" w:hAnsi="微软雅黑" w:hint="eastAsia"/>
            <w:sz w:val="21"/>
            <w:szCs w:val="21"/>
          </w:rPr>
          <w:t>http://xhslink.com/Ry3Crn</w:t>
        </w:r>
      </w:hyperlink>
    </w:p>
    <w:p w:rsidR="00797971" w:rsidRPr="00991920" w:rsidRDefault="005B7141" w:rsidP="00991920">
      <w:pPr>
        <w:textAlignment w:val="baseline"/>
        <w:rPr>
          <w:rFonts w:ascii="微软雅黑" w:eastAsia="微软雅黑" w:hAnsi="微软雅黑" w:hint="eastAsia"/>
          <w:sz w:val="21"/>
          <w:szCs w:val="21"/>
        </w:rPr>
      </w:pPr>
      <w:r>
        <w:rPr>
          <w:rFonts w:ascii="微软雅黑" w:eastAsia="微软雅黑" w:hAnsi="微软雅黑" w:hint="eastAsia"/>
          <w:sz w:val="21"/>
          <w:szCs w:val="21"/>
        </w:rPr>
        <w:t>第</w:t>
      </w:r>
      <w:r>
        <w:rPr>
          <w:rFonts w:ascii="微软雅黑" w:eastAsia="微软雅黑" w:hAnsi="微软雅黑" w:hint="eastAsia"/>
          <w:sz w:val="21"/>
          <w:szCs w:val="21"/>
        </w:rPr>
        <w:t>7</w:t>
      </w:r>
      <w:r>
        <w:rPr>
          <w:rFonts w:ascii="微软雅黑" w:eastAsia="微软雅黑" w:hAnsi="微软雅黑" w:hint="eastAsia"/>
          <w:sz w:val="21"/>
          <w:szCs w:val="21"/>
        </w:rPr>
        <w:t>期</w:t>
      </w:r>
      <w:r>
        <w:rPr>
          <w:rFonts w:ascii="微软雅黑" w:eastAsia="微软雅黑" w:hAnsi="微软雅黑" w:hint="eastAsia"/>
          <w:sz w:val="21"/>
          <w:szCs w:val="21"/>
        </w:rPr>
        <w:t>-</w:t>
      </w:r>
      <w:r>
        <w:rPr>
          <w:rFonts w:ascii="微软雅黑" w:eastAsia="微软雅黑" w:hAnsi="微软雅黑" w:hint="eastAsia"/>
          <w:sz w:val="21"/>
          <w:szCs w:val="21"/>
        </w:rPr>
        <w:t>勤劳耕作的胚芽米：</w:t>
      </w:r>
      <w:hyperlink r:id="rId10" w:history="1">
        <w:r>
          <w:rPr>
            <w:rStyle w:val="af5"/>
            <w:rFonts w:ascii="微软雅黑" w:eastAsia="微软雅黑" w:hAnsi="微软雅黑" w:hint="eastAsia"/>
            <w:sz w:val="21"/>
            <w:szCs w:val="21"/>
          </w:rPr>
          <w:t>http://xhslink.com/5sbDrn</w:t>
        </w:r>
      </w:hyperlink>
    </w:p>
    <w:p w:rsidR="00797971" w:rsidRDefault="005B7141">
      <w:pPr>
        <w:numPr>
          <w:ilvl w:val="0"/>
          <w:numId w:val="1"/>
        </w:num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【精内容】精准洞察用户喜好，打造可看、可乐、可学的亲子综艺内容</w:t>
      </w:r>
    </w:p>
    <w:p w:rsidR="00797971" w:rsidRDefault="005B7141">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基于对新生代母婴人群的洞察，秋田满满在嘉宾阵容、主题方向、</w:t>
      </w:r>
      <w:bookmarkStart w:id="0" w:name="_GoBack"/>
      <w:bookmarkEnd w:id="0"/>
      <w:r>
        <w:rPr>
          <w:rFonts w:ascii="微软雅黑" w:eastAsia="微软雅黑" w:hAnsi="微软雅黑" w:hint="eastAsia"/>
          <w:sz w:val="21"/>
          <w:szCs w:val="21"/>
        </w:rPr>
        <w:t>互动环节的设计上都做了详细的市场调研和品牌考量，贴合用户喜好策划了囊括亲子游戏、厨艺</w:t>
      </w:r>
      <w:r>
        <w:rPr>
          <w:rFonts w:ascii="微软雅黑" w:eastAsia="微软雅黑" w:hAnsi="微软雅黑"/>
          <w:sz w:val="21"/>
          <w:szCs w:val="21"/>
        </w:rPr>
        <w:t>PK</w:t>
      </w:r>
      <w:r>
        <w:rPr>
          <w:rFonts w:ascii="微软雅黑" w:eastAsia="微软雅黑" w:hAnsi="微软雅黑" w:hint="eastAsia"/>
          <w:sz w:val="21"/>
          <w:szCs w:val="21"/>
        </w:rPr>
        <w:t>、合作农活等环节，并加入民宿、户外露营等丰富的场景，真实记录不同场景下亲子互动的自然状态。嘉宾自身的人设属性也让视频内容更显趣味横生，自上线以来就带有很强的话题讨论热度。</w:t>
      </w:r>
    </w:p>
    <w:p w:rsidR="00797971" w:rsidRDefault="005B7141">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noProof/>
          <w:sz w:val="21"/>
          <w:szCs w:val="21"/>
        </w:rPr>
        <w:drawing>
          <wp:inline distT="0" distB="0" distL="114300" distR="114300">
            <wp:extent cx="5718175" cy="3216275"/>
            <wp:effectExtent l="0" t="0" r="6350" b="3175"/>
            <wp:docPr id="2" name="图片 2" descr="2-综艺回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综艺回顾"/>
                    <pic:cNvPicPr>
                      <a:picLocks noChangeAspect="1"/>
                    </pic:cNvPicPr>
                  </pic:nvPicPr>
                  <pic:blipFill>
                    <a:blip r:embed="rId11"/>
                    <a:stretch>
                      <a:fillRect/>
                    </a:stretch>
                  </pic:blipFill>
                  <pic:spPr>
                    <a:xfrm>
                      <a:off x="0" y="0"/>
                      <a:ext cx="5718175" cy="3216275"/>
                    </a:xfrm>
                    <a:prstGeom prst="rect">
                      <a:avLst/>
                    </a:prstGeom>
                  </pic:spPr>
                </pic:pic>
              </a:graphicData>
            </a:graphic>
          </wp:inline>
        </w:drawing>
      </w:r>
    </w:p>
    <w:p w:rsidR="00797971" w:rsidRDefault="005B7141">
      <w:pPr>
        <w:spacing w:before="100" w:beforeAutospacing="1" w:after="100" w:afterAutospacing="1"/>
        <w:textAlignment w:val="baseline"/>
        <w:rPr>
          <w:rFonts w:ascii="微软雅黑" w:eastAsia="微软雅黑" w:hAnsi="微软雅黑" w:cs="Times New Roman"/>
          <w:bCs/>
          <w:kern w:val="2"/>
          <w:sz w:val="21"/>
        </w:rPr>
      </w:pPr>
      <w:r>
        <w:rPr>
          <w:rFonts w:ascii="微软雅黑" w:eastAsia="微软雅黑" w:hAnsi="微软雅黑" w:cs="Times New Roman" w:hint="eastAsia"/>
          <w:bCs/>
          <w:kern w:val="2"/>
          <w:sz w:val="21"/>
        </w:rPr>
        <w:t>节目里呈现出科学又潮流带娃方式、多样化的辅食制作和有爱满分的亲子互动，让众多喜爱“人类幼崽”的小红薯以及准妈妈、新手妈妈们拥有了新奇的“云吸娃”体验，同时收获满满的育儿、辅食制作心得。无忌的童言，可爱的表情包为节目产生了很多出圈“名场面”，为大家带来无限的欢乐和满满的能量。</w:t>
      </w:r>
    </w:p>
    <w:p w:rsidR="00797971" w:rsidRDefault="005B7141">
      <w:pPr>
        <w:spacing w:before="100" w:beforeAutospacing="1" w:after="100" w:afterAutospacing="1"/>
        <w:jc w:val="center"/>
        <w:textAlignment w:val="baseline"/>
        <w:rPr>
          <w:rFonts w:ascii="微软雅黑" w:eastAsia="微软雅黑" w:hAnsi="微软雅黑"/>
          <w:b/>
        </w:rPr>
      </w:pPr>
      <w:r>
        <w:rPr>
          <w:rFonts w:ascii="微软雅黑" w:eastAsia="微软雅黑" w:hAnsi="微软雅黑" w:hint="eastAsia"/>
          <w:b/>
          <w:noProof/>
        </w:rPr>
        <w:lastRenderedPageBreak/>
        <w:drawing>
          <wp:inline distT="0" distB="0" distL="114300" distR="114300">
            <wp:extent cx="4876800" cy="2706370"/>
            <wp:effectExtent l="0" t="0" r="0" b="11430"/>
            <wp:docPr id="15" name="图片 15" descr="微信图片_2023011117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30111170616"/>
                    <pic:cNvPicPr>
                      <a:picLocks noChangeAspect="1"/>
                    </pic:cNvPicPr>
                  </pic:nvPicPr>
                  <pic:blipFill>
                    <a:blip r:embed="rId12"/>
                    <a:stretch>
                      <a:fillRect/>
                    </a:stretch>
                  </pic:blipFill>
                  <pic:spPr>
                    <a:xfrm>
                      <a:off x="0" y="0"/>
                      <a:ext cx="4876800" cy="2706370"/>
                    </a:xfrm>
                    <a:prstGeom prst="rect">
                      <a:avLst/>
                    </a:prstGeom>
                  </pic:spPr>
                </pic:pic>
              </a:graphicData>
            </a:graphic>
          </wp:inline>
        </w:drawing>
      </w:r>
    </w:p>
    <w:p w:rsidR="00797971" w:rsidRDefault="005B7141">
      <w:pPr>
        <w:numPr>
          <w:ilvl w:val="0"/>
          <w:numId w:val="1"/>
        </w:num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b/>
          <w:bCs/>
          <w:sz w:val="21"/>
          <w:szCs w:val="21"/>
        </w:rPr>
        <w:t>【筑场景】社交媒体多场景触达，实现最大化曝光</w:t>
      </w:r>
    </w:p>
    <w:p w:rsidR="00797971" w:rsidRDefault="005B7141">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以舆论发酵速度快、</w:t>
      </w:r>
      <w:r>
        <w:rPr>
          <w:rFonts w:ascii="微软雅黑" w:eastAsia="微软雅黑" w:hAnsi="微软雅黑"/>
          <w:sz w:val="21"/>
          <w:szCs w:val="21"/>
        </w:rPr>
        <w:t>TA</w:t>
      </w:r>
      <w:r>
        <w:rPr>
          <w:rFonts w:ascii="微软雅黑" w:eastAsia="微软雅黑" w:hAnsi="微软雅黑"/>
          <w:sz w:val="21"/>
          <w:szCs w:val="21"/>
        </w:rPr>
        <w:t>浓度高的小红书平台为主要阵地首发综艺，围绕</w:t>
      </w:r>
      <w:r>
        <w:rPr>
          <w:rFonts w:ascii="微软雅黑" w:eastAsia="微软雅黑" w:hAnsi="微软雅黑"/>
          <w:sz w:val="21"/>
          <w:szCs w:val="21"/>
        </w:rPr>
        <w:t>#</w:t>
      </w:r>
      <w:r>
        <w:rPr>
          <w:rFonts w:ascii="微软雅黑" w:eastAsia="微软雅黑" w:hAnsi="微软雅黑"/>
          <w:sz w:val="21"/>
          <w:szCs w:val="21"/>
        </w:rPr>
        <w:t>满满一大碗、</w:t>
      </w:r>
      <w:r>
        <w:rPr>
          <w:rFonts w:ascii="微软雅黑" w:eastAsia="微软雅黑" w:hAnsi="微软雅黑"/>
          <w:sz w:val="21"/>
          <w:szCs w:val="21"/>
        </w:rPr>
        <w:t>#</w:t>
      </w:r>
      <w:r>
        <w:rPr>
          <w:rFonts w:ascii="微软雅黑" w:eastAsia="微软雅黑" w:hAnsi="微软雅黑"/>
          <w:sz w:val="21"/>
          <w:szCs w:val="21"/>
        </w:rPr>
        <w:t>秋田满满婴童营养全餐</w:t>
      </w:r>
      <w:r>
        <w:rPr>
          <w:rFonts w:ascii="微软雅黑" w:eastAsia="微软雅黑" w:hAnsi="微软雅黑"/>
          <w:sz w:val="21"/>
          <w:szCs w:val="21"/>
        </w:rPr>
        <w:t xml:space="preserve"> </w:t>
      </w:r>
      <w:r>
        <w:rPr>
          <w:rFonts w:ascii="微软雅黑" w:eastAsia="微软雅黑" w:hAnsi="微软雅黑"/>
          <w:sz w:val="21"/>
          <w:szCs w:val="21"/>
        </w:rPr>
        <w:t>的话题设立打卡、惊喜盒子活动和铺排达人种草。站外，在卡酷少儿、微博、抖音、微信、爱优腾等渠道多方位二次传播与话题打造，实现站内集中造热，站外多点传播，有效触达并卷入更多消费者。</w:t>
      </w:r>
    </w:p>
    <w:p w:rsidR="00797971" w:rsidRDefault="005B7141">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114300" distR="114300">
            <wp:extent cx="5718175" cy="3216275"/>
            <wp:effectExtent l="0" t="0" r="9525" b="9525"/>
            <wp:docPr id="3" name="图片 3" descr="3-项目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项目成果"/>
                    <pic:cNvPicPr>
                      <a:picLocks noChangeAspect="1"/>
                    </pic:cNvPicPr>
                  </pic:nvPicPr>
                  <pic:blipFill>
                    <a:blip r:embed="rId13"/>
                    <a:stretch>
                      <a:fillRect/>
                    </a:stretch>
                  </pic:blipFill>
                  <pic:spPr>
                    <a:xfrm>
                      <a:off x="0" y="0"/>
                      <a:ext cx="5718175" cy="3216275"/>
                    </a:xfrm>
                    <a:prstGeom prst="rect">
                      <a:avLst/>
                    </a:prstGeom>
                  </pic:spPr>
                </pic:pic>
              </a:graphicData>
            </a:graphic>
          </wp:inline>
        </w:drawing>
      </w:r>
    </w:p>
    <w:p w:rsidR="00797971" w:rsidRDefault="005B7141">
      <w:pPr>
        <w:numPr>
          <w:ilvl w:val="0"/>
          <w:numId w:val="1"/>
        </w:num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【精用户】小红书流量资源包精准助推，收割目标用户提高转化</w:t>
      </w:r>
    </w:p>
    <w:p w:rsidR="00797971" w:rsidRDefault="005B7141">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小红书全站流量资源进行引流助推，使活动声量实现最大化，在获得亿级大曝光的同时，为品牌触达更多精准用户。通过沉浸式的婴童营养内容科普，有效建立品牌与目标消费者之间的心智链接，提升关联产品的消费力转化。</w:t>
      </w:r>
    </w:p>
    <w:p w:rsidR="00797971" w:rsidRDefault="005B7141">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lastRenderedPageBreak/>
        <w:t>执行过程</w:t>
      </w:r>
      <w:r>
        <w:rPr>
          <w:rFonts w:ascii="微软雅黑" w:eastAsia="微软雅黑" w:hAnsi="微软雅黑" w:hint="eastAsia"/>
          <w:b/>
          <w:color w:val="C79E5B"/>
          <w:sz w:val="28"/>
        </w:rPr>
        <w:t>/</w:t>
      </w:r>
      <w:r>
        <w:rPr>
          <w:rFonts w:ascii="微软雅黑" w:eastAsia="微软雅黑" w:hAnsi="微软雅黑" w:hint="eastAsia"/>
          <w:b/>
          <w:color w:val="C79E5B"/>
          <w:sz w:val="28"/>
        </w:rPr>
        <w:t>媒体表现</w:t>
      </w:r>
    </w:p>
    <w:p w:rsidR="00797971" w:rsidRDefault="005B7141">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anchor distT="0" distB="0" distL="114300" distR="114300" simplePos="0" relativeHeight="251659264" behindDoc="0" locked="0" layoutInCell="1" allowOverlap="1">
            <wp:simplePos x="0" y="0"/>
            <wp:positionH relativeFrom="column">
              <wp:posOffset>200660</wp:posOffset>
            </wp:positionH>
            <wp:positionV relativeFrom="paragraph">
              <wp:posOffset>89535</wp:posOffset>
            </wp:positionV>
            <wp:extent cx="5208270" cy="2958465"/>
            <wp:effectExtent l="0" t="0" r="11430" b="635"/>
            <wp:wrapTopAndBottom/>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4"/>
                    <a:stretch>
                      <a:fillRect/>
                    </a:stretch>
                  </pic:blipFill>
                  <pic:spPr>
                    <a:xfrm>
                      <a:off x="0" y="0"/>
                      <a:ext cx="5208270" cy="2958465"/>
                    </a:xfrm>
                    <a:prstGeom prst="rect">
                      <a:avLst/>
                    </a:prstGeom>
                    <a:noFill/>
                    <a:ln>
                      <a:noFill/>
                    </a:ln>
                  </pic:spPr>
                </pic:pic>
              </a:graphicData>
            </a:graphic>
          </wp:anchor>
        </w:drawing>
      </w:r>
      <w:r>
        <w:rPr>
          <w:rFonts w:ascii="微软雅黑" w:eastAsia="微软雅黑" w:hAnsi="微软雅黑" w:hint="eastAsia"/>
          <w:b/>
          <w:sz w:val="21"/>
          <w:szCs w:val="21"/>
        </w:rPr>
        <w:t>小红书（主阵地）：</w:t>
      </w:r>
      <w:r>
        <w:rPr>
          <w:rFonts w:ascii="微软雅黑" w:eastAsia="微软雅黑" w:hAnsi="微软雅黑" w:hint="eastAsia"/>
          <w:bCs/>
          <w:sz w:val="21"/>
          <w:szCs w:val="21"/>
        </w:rPr>
        <w:t>平台</w:t>
      </w:r>
      <w:r>
        <w:rPr>
          <w:rFonts w:ascii="微软雅黑" w:eastAsia="微软雅黑" w:hAnsi="微软雅黑" w:hint="eastAsia"/>
          <w:bCs/>
          <w:sz w:val="21"/>
          <w:szCs w:val="21"/>
        </w:rPr>
        <w:t>+</w:t>
      </w:r>
      <w:r>
        <w:rPr>
          <w:rFonts w:ascii="微软雅黑" w:eastAsia="微软雅黑" w:hAnsi="微软雅黑" w:hint="eastAsia"/>
          <w:bCs/>
          <w:sz w:val="21"/>
          <w:szCs w:val="21"/>
        </w:rPr>
        <w:t>品牌双官号首发综艺，围绕</w:t>
      </w:r>
      <w:r>
        <w:rPr>
          <w:rFonts w:ascii="微软雅黑" w:eastAsia="微软雅黑" w:hAnsi="微软雅黑" w:hint="eastAsia"/>
          <w:bCs/>
          <w:sz w:val="21"/>
          <w:szCs w:val="21"/>
        </w:rPr>
        <w:t>#</w:t>
      </w:r>
      <w:r>
        <w:rPr>
          <w:rFonts w:ascii="微软雅黑" w:eastAsia="微软雅黑" w:hAnsi="微软雅黑" w:hint="eastAsia"/>
          <w:bCs/>
          <w:sz w:val="21"/>
          <w:szCs w:val="21"/>
        </w:rPr>
        <w:t>满满一大碗</w:t>
      </w:r>
      <w:r>
        <w:rPr>
          <w:rFonts w:ascii="微软雅黑" w:eastAsia="微软雅黑" w:hAnsi="微软雅黑" w:hint="eastAsia"/>
          <w:bCs/>
          <w:sz w:val="21"/>
          <w:szCs w:val="21"/>
        </w:rPr>
        <w:t xml:space="preserve"> #</w:t>
      </w:r>
      <w:r>
        <w:rPr>
          <w:rFonts w:ascii="微软雅黑" w:eastAsia="微软雅黑" w:hAnsi="微软雅黑" w:hint="eastAsia"/>
          <w:bCs/>
          <w:sz w:val="21"/>
          <w:szCs w:val="21"/>
        </w:rPr>
        <w:t>秋田满满婴童营养全餐</w:t>
      </w:r>
      <w:r>
        <w:rPr>
          <w:rFonts w:ascii="微软雅黑" w:eastAsia="微软雅黑" w:hAnsi="微软雅黑" w:hint="eastAsia"/>
          <w:bCs/>
          <w:sz w:val="21"/>
          <w:szCs w:val="21"/>
        </w:rPr>
        <w:t xml:space="preserve"> </w:t>
      </w:r>
      <w:r>
        <w:rPr>
          <w:rFonts w:ascii="微软雅黑" w:eastAsia="微软雅黑" w:hAnsi="微软雅黑" w:hint="eastAsia"/>
          <w:bCs/>
          <w:sz w:val="21"/>
          <w:szCs w:val="21"/>
        </w:rPr>
        <w:t>话题铺排</w:t>
      </w:r>
      <w:r>
        <w:rPr>
          <w:rFonts w:ascii="微软雅黑" w:eastAsia="微软雅黑" w:hAnsi="微软雅黑" w:hint="eastAsia"/>
          <w:bCs/>
          <w:sz w:val="21"/>
          <w:szCs w:val="21"/>
        </w:rPr>
        <w:t>100+</w:t>
      </w:r>
      <w:r>
        <w:rPr>
          <w:rFonts w:ascii="微软雅黑" w:eastAsia="微软雅黑" w:hAnsi="微软雅黑" w:hint="eastAsia"/>
          <w:bCs/>
          <w:sz w:val="21"/>
          <w:szCs w:val="21"/>
        </w:rPr>
        <w:t>位达人种草，实现深度借势种草。设立话题打卡活动、惊喜盒子活动，激发站内</w:t>
      </w:r>
      <w:r>
        <w:rPr>
          <w:rFonts w:ascii="微软雅黑" w:eastAsia="微软雅黑" w:hAnsi="微软雅黑" w:hint="eastAsia"/>
          <w:bCs/>
          <w:sz w:val="21"/>
          <w:szCs w:val="21"/>
        </w:rPr>
        <w:t>UGC</w:t>
      </w:r>
      <w:r>
        <w:rPr>
          <w:rFonts w:ascii="微软雅黑" w:eastAsia="微软雅黑" w:hAnsi="微软雅黑" w:hint="eastAsia"/>
          <w:bCs/>
          <w:sz w:val="21"/>
          <w:szCs w:val="21"/>
        </w:rPr>
        <w:t>创作，同时借助站内资源流量，进一步地提高品牌声量。</w:t>
      </w:r>
    </w:p>
    <w:p w:rsidR="00797971" w:rsidRDefault="005B7141">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bCs/>
          <w:noProof/>
          <w:sz w:val="21"/>
          <w:szCs w:val="21"/>
        </w:rPr>
        <w:drawing>
          <wp:inline distT="0" distB="0" distL="114300" distR="114300">
            <wp:extent cx="5718175" cy="3216275"/>
            <wp:effectExtent l="0" t="0" r="6350" b="3175"/>
            <wp:docPr id="4" name="图片 4" descr="6-综艺正片表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综艺正片表现"/>
                    <pic:cNvPicPr>
                      <a:picLocks noChangeAspect="1"/>
                    </pic:cNvPicPr>
                  </pic:nvPicPr>
                  <pic:blipFill>
                    <a:blip r:embed="rId15"/>
                    <a:stretch>
                      <a:fillRect/>
                    </a:stretch>
                  </pic:blipFill>
                  <pic:spPr>
                    <a:xfrm>
                      <a:off x="0" y="0"/>
                      <a:ext cx="5718175" cy="3216275"/>
                    </a:xfrm>
                    <a:prstGeom prst="rect">
                      <a:avLst/>
                    </a:prstGeom>
                  </pic:spPr>
                </pic:pic>
              </a:graphicData>
            </a:graphic>
          </wp:inline>
        </w:drawing>
      </w:r>
    </w:p>
    <w:p w:rsidR="00797971" w:rsidRDefault="005B7141">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noProof/>
          <w:sz w:val="21"/>
          <w:szCs w:val="21"/>
        </w:rPr>
        <w:lastRenderedPageBreak/>
        <w:drawing>
          <wp:inline distT="0" distB="0" distL="114300" distR="114300">
            <wp:extent cx="5718175" cy="3216275"/>
            <wp:effectExtent l="0" t="0" r="6350" b="3175"/>
            <wp:docPr id="5" name="图片 5" descr="7-小红书达人发布表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小红书达人发布表现"/>
                    <pic:cNvPicPr>
                      <a:picLocks noChangeAspect="1"/>
                    </pic:cNvPicPr>
                  </pic:nvPicPr>
                  <pic:blipFill>
                    <a:blip r:embed="rId16"/>
                    <a:stretch>
                      <a:fillRect/>
                    </a:stretch>
                  </pic:blipFill>
                  <pic:spPr>
                    <a:xfrm>
                      <a:off x="0" y="0"/>
                      <a:ext cx="5718175" cy="3216275"/>
                    </a:xfrm>
                    <a:prstGeom prst="rect">
                      <a:avLst/>
                    </a:prstGeom>
                  </pic:spPr>
                </pic:pic>
              </a:graphicData>
            </a:graphic>
          </wp:inline>
        </w:drawing>
      </w:r>
    </w:p>
    <w:p w:rsidR="00797971" w:rsidRDefault="005B7141">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noProof/>
          <w:sz w:val="21"/>
          <w:szCs w:val="21"/>
        </w:rPr>
        <w:drawing>
          <wp:inline distT="0" distB="0" distL="114300" distR="114300">
            <wp:extent cx="5718175" cy="3216275"/>
            <wp:effectExtent l="0" t="0" r="6350" b="3175"/>
            <wp:docPr id="8" name="图片 8" descr="9-综艺表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综艺表现2"/>
                    <pic:cNvPicPr>
                      <a:picLocks noChangeAspect="1"/>
                    </pic:cNvPicPr>
                  </pic:nvPicPr>
                  <pic:blipFill>
                    <a:blip r:embed="rId17"/>
                    <a:stretch>
                      <a:fillRect/>
                    </a:stretch>
                  </pic:blipFill>
                  <pic:spPr>
                    <a:xfrm>
                      <a:off x="0" y="0"/>
                      <a:ext cx="5718175" cy="3216275"/>
                    </a:xfrm>
                    <a:prstGeom prst="rect">
                      <a:avLst/>
                    </a:prstGeom>
                  </pic:spPr>
                </pic:pic>
              </a:graphicData>
            </a:graphic>
          </wp:inline>
        </w:drawing>
      </w:r>
    </w:p>
    <w:p w:rsidR="00797971" w:rsidRDefault="005B7141">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noProof/>
          <w:sz w:val="21"/>
          <w:szCs w:val="21"/>
        </w:rPr>
        <w:lastRenderedPageBreak/>
        <w:drawing>
          <wp:inline distT="0" distB="0" distL="114300" distR="114300">
            <wp:extent cx="5718175" cy="3216275"/>
            <wp:effectExtent l="0" t="0" r="6350" b="3175"/>
            <wp:docPr id="6" name="图片 6" descr="8-话题表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话题表现2"/>
                    <pic:cNvPicPr>
                      <a:picLocks noChangeAspect="1"/>
                    </pic:cNvPicPr>
                  </pic:nvPicPr>
                  <pic:blipFill>
                    <a:blip r:embed="rId18"/>
                    <a:stretch>
                      <a:fillRect/>
                    </a:stretch>
                  </pic:blipFill>
                  <pic:spPr>
                    <a:xfrm>
                      <a:off x="0" y="0"/>
                      <a:ext cx="5718175" cy="3216275"/>
                    </a:xfrm>
                    <a:prstGeom prst="rect">
                      <a:avLst/>
                    </a:prstGeom>
                  </pic:spPr>
                </pic:pic>
              </a:graphicData>
            </a:graphic>
          </wp:inline>
        </w:drawing>
      </w:r>
    </w:p>
    <w:p w:rsidR="00797971" w:rsidRDefault="005B7141">
      <w:pPr>
        <w:spacing w:before="100" w:beforeAutospacing="1" w:after="100" w:afterAutospacing="1"/>
        <w:textAlignment w:val="baseline"/>
        <w:rPr>
          <w:rFonts w:ascii="微软雅黑" w:eastAsia="微软雅黑" w:hAnsi="微软雅黑"/>
          <w:bCs/>
        </w:rPr>
      </w:pPr>
      <w:r>
        <w:rPr>
          <w:rFonts w:ascii="微软雅黑" w:eastAsia="微软雅黑" w:hAnsi="微软雅黑" w:hint="eastAsia"/>
          <w:b/>
          <w:sz w:val="21"/>
          <w:szCs w:val="21"/>
        </w:rPr>
        <w:t>微博：</w:t>
      </w:r>
      <w:r>
        <w:rPr>
          <w:rFonts w:ascii="微软雅黑" w:eastAsia="微软雅黑" w:hAnsi="微软雅黑" w:hint="eastAsia"/>
          <w:bCs/>
          <w:sz w:val="21"/>
          <w:szCs w:val="21"/>
        </w:rPr>
        <w:t>品牌官号、娱乐、母婴博主围绕综艺进行二次创作，拱热话题</w:t>
      </w:r>
      <w:r>
        <w:rPr>
          <w:rFonts w:ascii="微软雅黑" w:eastAsia="微软雅黑" w:hAnsi="微软雅黑" w:hint="eastAsia"/>
          <w:bCs/>
          <w:sz w:val="21"/>
          <w:szCs w:val="21"/>
        </w:rPr>
        <w:t>#</w:t>
      </w:r>
      <w:r>
        <w:rPr>
          <w:rFonts w:ascii="微软雅黑" w:eastAsia="微软雅黑" w:hAnsi="微软雅黑" w:hint="eastAsia"/>
          <w:bCs/>
          <w:sz w:val="21"/>
          <w:szCs w:val="21"/>
        </w:rPr>
        <w:t>人类幼崽进食行为大赏。为品牌综艺带去</w:t>
      </w:r>
      <w:r>
        <w:rPr>
          <w:rFonts w:ascii="微软雅黑" w:eastAsia="微软雅黑" w:hAnsi="微软雅黑" w:hint="eastAsia"/>
          <w:bCs/>
          <w:sz w:val="21"/>
          <w:szCs w:val="21"/>
        </w:rPr>
        <w:t>2.3</w:t>
      </w:r>
      <w:r>
        <w:rPr>
          <w:rFonts w:ascii="微软雅黑" w:eastAsia="微软雅黑" w:hAnsi="微软雅黑" w:hint="eastAsia"/>
          <w:bCs/>
          <w:sz w:val="21"/>
          <w:szCs w:val="21"/>
        </w:rPr>
        <w:t>亿</w:t>
      </w:r>
      <w:r>
        <w:rPr>
          <w:rFonts w:ascii="微软雅黑" w:eastAsia="微软雅黑" w:hAnsi="微软雅黑" w:hint="eastAsia"/>
          <w:bCs/>
          <w:sz w:val="21"/>
          <w:szCs w:val="21"/>
        </w:rPr>
        <w:t>+</w:t>
      </w:r>
      <w:r>
        <w:rPr>
          <w:rFonts w:ascii="微软雅黑" w:eastAsia="微软雅黑" w:hAnsi="微软雅黑" w:hint="eastAsia"/>
          <w:bCs/>
          <w:sz w:val="21"/>
          <w:szCs w:val="21"/>
        </w:rPr>
        <w:t>热度。</w:t>
      </w:r>
    </w:p>
    <w:p w:rsidR="00797971" w:rsidRDefault="005B7141">
      <w:pPr>
        <w:spacing w:before="100" w:beforeAutospacing="1" w:after="100" w:afterAutospacing="1"/>
        <w:jc w:val="distribute"/>
        <w:textAlignment w:val="baseline"/>
        <w:rPr>
          <w:rFonts w:ascii="微软雅黑" w:eastAsia="微软雅黑" w:hAnsi="微软雅黑"/>
          <w:bCs/>
          <w:sz w:val="21"/>
          <w:szCs w:val="21"/>
        </w:rPr>
      </w:pPr>
      <w:r>
        <w:rPr>
          <w:rFonts w:ascii="微软雅黑" w:eastAsia="微软雅黑" w:hAnsi="微软雅黑" w:hint="eastAsia"/>
          <w:b/>
          <w:sz w:val="21"/>
          <w:szCs w:val="21"/>
        </w:rPr>
        <w:t>微信：</w:t>
      </w:r>
      <w:r>
        <w:rPr>
          <w:rFonts w:ascii="微软雅黑" w:eastAsia="微软雅黑" w:hAnsi="微软雅黑" w:hint="eastAsia"/>
          <w:bCs/>
          <w:sz w:val="21"/>
          <w:szCs w:val="21"/>
        </w:rPr>
        <w:t>官方公众号发文宣传，官方视频号同步分发视频</w:t>
      </w:r>
      <w:r>
        <w:rPr>
          <w:rFonts w:ascii="微软雅黑" w:eastAsia="微软雅黑" w:hAnsi="微软雅黑" w:hint="eastAsia"/>
          <w:bCs/>
          <w:sz w:val="21"/>
          <w:szCs w:val="21"/>
        </w:rPr>
        <w:t>+</w:t>
      </w:r>
      <w:r>
        <w:rPr>
          <w:rFonts w:ascii="微软雅黑" w:eastAsia="微软雅黑" w:hAnsi="微软雅黑" w:hint="eastAsia"/>
          <w:bCs/>
          <w:sz w:val="21"/>
          <w:szCs w:val="21"/>
        </w:rPr>
        <w:t>花絮。母婴类大</w:t>
      </w:r>
      <w:r>
        <w:rPr>
          <w:rFonts w:ascii="微软雅黑" w:eastAsia="微软雅黑" w:hAnsi="微软雅黑" w:hint="eastAsia"/>
          <w:bCs/>
          <w:sz w:val="21"/>
          <w:szCs w:val="21"/>
        </w:rPr>
        <w:t>V</w:t>
      </w:r>
      <w:r>
        <w:rPr>
          <w:rFonts w:ascii="微软雅黑" w:eastAsia="微软雅黑" w:hAnsi="微软雅黑" w:hint="eastAsia"/>
          <w:bCs/>
          <w:sz w:val="21"/>
          <w:szCs w:val="21"/>
        </w:rPr>
        <w:t>视频号二次创作传播。</w:t>
      </w:r>
    </w:p>
    <w:p w:rsidR="00797971" w:rsidRDefault="005B7141">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noProof/>
          <w:sz w:val="21"/>
          <w:szCs w:val="21"/>
        </w:rPr>
        <w:drawing>
          <wp:inline distT="0" distB="0" distL="114300" distR="114300">
            <wp:extent cx="5718175" cy="3216275"/>
            <wp:effectExtent l="0" t="0" r="6350" b="3175"/>
            <wp:docPr id="7" name="图片 7" descr="10-外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0-外宣1"/>
                    <pic:cNvPicPr>
                      <a:picLocks noChangeAspect="1"/>
                    </pic:cNvPicPr>
                  </pic:nvPicPr>
                  <pic:blipFill>
                    <a:blip r:embed="rId19"/>
                    <a:stretch>
                      <a:fillRect/>
                    </a:stretch>
                  </pic:blipFill>
                  <pic:spPr>
                    <a:xfrm>
                      <a:off x="0" y="0"/>
                      <a:ext cx="5718175" cy="3216275"/>
                    </a:xfrm>
                    <a:prstGeom prst="rect">
                      <a:avLst/>
                    </a:prstGeom>
                  </pic:spPr>
                </pic:pic>
              </a:graphicData>
            </a:graphic>
          </wp:inline>
        </w:drawing>
      </w:r>
    </w:p>
    <w:p w:rsidR="00797971" w:rsidRDefault="005B7141">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
          <w:sz w:val="21"/>
          <w:szCs w:val="21"/>
        </w:rPr>
        <w:t>卡酷卫视</w:t>
      </w:r>
      <w:r>
        <w:rPr>
          <w:rFonts w:ascii="微软雅黑" w:eastAsia="微软雅黑" w:hAnsi="微软雅黑" w:hint="eastAsia"/>
          <w:b/>
          <w:sz w:val="21"/>
          <w:szCs w:val="21"/>
        </w:rPr>
        <w:t>+</w:t>
      </w:r>
      <w:r>
        <w:rPr>
          <w:rFonts w:ascii="微软雅黑" w:eastAsia="微软雅黑" w:hAnsi="微软雅黑" w:hint="eastAsia"/>
          <w:b/>
          <w:sz w:val="21"/>
          <w:szCs w:val="21"/>
        </w:rPr>
        <w:t>爱奇优腾网站：</w:t>
      </w:r>
      <w:r>
        <w:rPr>
          <w:rFonts w:ascii="微软雅黑" w:eastAsia="微软雅黑" w:hAnsi="微软雅黑" w:hint="eastAsia"/>
          <w:bCs/>
          <w:sz w:val="21"/>
          <w:szCs w:val="21"/>
        </w:rPr>
        <w:t>对综艺正片进行全网分发，共计获得超过</w:t>
      </w:r>
      <w:r>
        <w:rPr>
          <w:rFonts w:ascii="微软雅黑" w:eastAsia="微软雅黑" w:hAnsi="微软雅黑" w:hint="eastAsia"/>
          <w:bCs/>
          <w:sz w:val="21"/>
          <w:szCs w:val="21"/>
        </w:rPr>
        <w:t>2.5</w:t>
      </w:r>
      <w:r>
        <w:rPr>
          <w:rFonts w:ascii="微软雅黑" w:eastAsia="微软雅黑" w:hAnsi="微软雅黑" w:hint="eastAsia"/>
          <w:bCs/>
          <w:sz w:val="21"/>
          <w:szCs w:val="21"/>
        </w:rPr>
        <w:t>亿次的曝光，有效触达更多潜在人群。</w:t>
      </w:r>
    </w:p>
    <w:p w:rsidR="00797971" w:rsidRDefault="005B7141">
      <w:pPr>
        <w:spacing w:before="100" w:beforeAutospacing="1" w:after="100" w:afterAutospacing="1"/>
        <w:textAlignment w:val="baseline"/>
        <w:rPr>
          <w:rFonts w:ascii="微软雅黑" w:eastAsia="微软雅黑" w:hAnsi="微软雅黑"/>
          <w:bCs/>
          <w:sz w:val="21"/>
          <w:szCs w:val="21"/>
        </w:rPr>
      </w:pPr>
      <w:r>
        <w:rPr>
          <w:rFonts w:ascii="微软雅黑" w:eastAsia="微软雅黑" w:hAnsi="微软雅黑" w:hint="eastAsia"/>
          <w:b/>
          <w:sz w:val="21"/>
          <w:szCs w:val="21"/>
        </w:rPr>
        <w:t>其他门户网站：</w:t>
      </w:r>
      <w:r>
        <w:rPr>
          <w:rFonts w:ascii="微软雅黑" w:eastAsia="微软雅黑" w:hAnsi="微软雅黑" w:hint="eastAsia"/>
          <w:bCs/>
          <w:sz w:val="21"/>
          <w:szCs w:val="21"/>
        </w:rPr>
        <w:t>30+</w:t>
      </w:r>
      <w:r>
        <w:rPr>
          <w:rFonts w:ascii="微软雅黑" w:eastAsia="微软雅黑" w:hAnsi="微软雅黑" w:hint="eastAsia"/>
          <w:bCs/>
          <w:sz w:val="21"/>
          <w:szCs w:val="21"/>
        </w:rPr>
        <w:t>知名媒体对综艺整体进行回顾与升华，将活动打造成行业标杆案例。</w:t>
      </w:r>
    </w:p>
    <w:p w:rsidR="00797971" w:rsidRDefault="005B7141">
      <w:pPr>
        <w:spacing w:before="100" w:beforeAutospacing="1" w:after="100" w:afterAutospacing="1"/>
        <w:textAlignment w:val="baseline"/>
        <w:rPr>
          <w:rFonts w:ascii="微软雅黑" w:eastAsia="微软雅黑" w:hAnsi="微软雅黑"/>
          <w:b/>
          <w:sz w:val="21"/>
          <w:szCs w:val="21"/>
        </w:rPr>
      </w:pPr>
      <w:r>
        <w:rPr>
          <w:rFonts w:ascii="微软雅黑" w:eastAsia="微软雅黑" w:hAnsi="微软雅黑" w:hint="eastAsia"/>
          <w:b/>
          <w:noProof/>
          <w:sz w:val="21"/>
          <w:szCs w:val="21"/>
        </w:rPr>
        <w:lastRenderedPageBreak/>
        <w:drawing>
          <wp:inline distT="0" distB="0" distL="114300" distR="114300">
            <wp:extent cx="5718175" cy="3216275"/>
            <wp:effectExtent l="0" t="0" r="6350" b="3175"/>
            <wp:docPr id="11" name="图片 11" descr="11-外宣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外宣2"/>
                    <pic:cNvPicPr>
                      <a:picLocks noChangeAspect="1"/>
                    </pic:cNvPicPr>
                  </pic:nvPicPr>
                  <pic:blipFill>
                    <a:blip r:embed="rId20"/>
                    <a:stretch>
                      <a:fillRect/>
                    </a:stretch>
                  </pic:blipFill>
                  <pic:spPr>
                    <a:xfrm>
                      <a:off x="0" y="0"/>
                      <a:ext cx="5718175" cy="3216275"/>
                    </a:xfrm>
                    <a:prstGeom prst="rect">
                      <a:avLst/>
                    </a:prstGeom>
                  </pic:spPr>
                </pic:pic>
              </a:graphicData>
            </a:graphic>
          </wp:inline>
        </w:drawing>
      </w:r>
    </w:p>
    <w:p w:rsidR="00797971" w:rsidRDefault="005B7141">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rsidR="00797971" w:rsidRDefault="005B7141">
      <w:pPr>
        <w:pStyle w:val="a3"/>
        <w:spacing w:before="100" w:beforeAutospacing="1" w:after="100" w:afterAutospacing="1"/>
        <w:rPr>
          <w:rFonts w:ascii="微软雅黑" w:eastAsia="微软雅黑" w:hAnsi="微软雅黑"/>
          <w:sz w:val="21"/>
          <w:szCs w:val="21"/>
        </w:rPr>
      </w:pPr>
      <w:r>
        <w:rPr>
          <w:rFonts w:ascii="微软雅黑" w:eastAsia="微软雅黑" w:hAnsi="微软雅黑" w:cs="Times New Roman" w:hint="eastAsia"/>
          <w:b/>
          <w:color w:val="0D0D0D" w:themeColor="text1" w:themeTint="F2"/>
          <w:sz w:val="21"/>
          <w:szCs w:val="21"/>
        </w:rPr>
        <w:t>达成效果：</w:t>
      </w:r>
      <w:r>
        <w:rPr>
          <w:rFonts w:ascii="微软雅黑" w:eastAsia="微软雅黑" w:hAnsi="微软雅黑" w:cs="Times New Roman" w:hint="eastAsia"/>
          <w:bCs/>
          <w:color w:val="0D0D0D" w:themeColor="text1" w:themeTint="F2"/>
          <w:sz w:val="21"/>
          <w:szCs w:val="21"/>
        </w:rPr>
        <w:t>微综艺自去年</w:t>
      </w:r>
      <w:r>
        <w:rPr>
          <w:rFonts w:ascii="微软雅黑" w:eastAsia="微软雅黑" w:hAnsi="微软雅黑" w:cs="Times New Roman" w:hint="eastAsia"/>
          <w:bCs/>
          <w:color w:val="0D0D0D" w:themeColor="text1" w:themeTint="F2"/>
          <w:sz w:val="21"/>
          <w:szCs w:val="21"/>
        </w:rPr>
        <w:t>10</w:t>
      </w:r>
      <w:r>
        <w:rPr>
          <w:rFonts w:ascii="微软雅黑" w:eastAsia="微软雅黑" w:hAnsi="微软雅黑" w:cs="Times New Roman" w:hint="eastAsia"/>
          <w:bCs/>
          <w:color w:val="0D0D0D" w:themeColor="text1" w:themeTint="F2"/>
          <w:sz w:val="21"/>
          <w:szCs w:val="21"/>
        </w:rPr>
        <w:t>月上线以来，</w:t>
      </w:r>
      <w:r>
        <w:rPr>
          <w:rFonts w:ascii="微软雅黑" w:eastAsia="微软雅黑" w:hAnsi="微软雅黑" w:cs="Times New Roman" w:hint="eastAsia"/>
          <w:bCs/>
          <w:kern w:val="2"/>
          <w:sz w:val="21"/>
          <w:szCs w:val="21"/>
        </w:rPr>
        <w:t>秋田满满在小红书站内以及其他社媒的品牌形象都得到大幅度的提升。</w:t>
      </w:r>
      <w:r>
        <w:rPr>
          <w:rFonts w:ascii="微软雅黑" w:eastAsia="微软雅黑" w:hAnsi="微软雅黑" w:hint="eastAsia"/>
          <w:b/>
          <w:bCs/>
          <w:sz w:val="21"/>
          <w:szCs w:val="21"/>
        </w:rPr>
        <w:t>全域总曝光</w:t>
      </w:r>
      <w:r>
        <w:rPr>
          <w:rFonts w:ascii="微软雅黑" w:eastAsia="微软雅黑" w:hAnsi="微软雅黑" w:hint="eastAsia"/>
          <w:b/>
          <w:bCs/>
          <w:sz w:val="21"/>
          <w:szCs w:val="21"/>
        </w:rPr>
        <w:t>8.5</w:t>
      </w:r>
      <w:r>
        <w:rPr>
          <w:rFonts w:ascii="微软雅黑" w:eastAsia="微软雅黑" w:hAnsi="微软雅黑" w:hint="eastAsia"/>
          <w:b/>
          <w:bCs/>
          <w:sz w:val="21"/>
          <w:szCs w:val="21"/>
        </w:rPr>
        <w:t>亿</w:t>
      </w:r>
      <w:r>
        <w:rPr>
          <w:rFonts w:ascii="微软雅黑" w:eastAsia="微软雅黑" w:hAnsi="微软雅黑" w:hint="eastAsia"/>
          <w:b/>
          <w:bCs/>
          <w:sz w:val="21"/>
          <w:szCs w:val="21"/>
        </w:rPr>
        <w:t>+</w:t>
      </w:r>
      <w:r>
        <w:rPr>
          <w:rFonts w:ascii="微软雅黑" w:eastAsia="微软雅黑" w:hAnsi="微软雅黑" w:hint="eastAsia"/>
          <w:b/>
          <w:bCs/>
          <w:sz w:val="21"/>
          <w:szCs w:val="21"/>
        </w:rPr>
        <w:t>，实际传播效果达到</w:t>
      </w:r>
      <w:r>
        <w:rPr>
          <w:rFonts w:ascii="微软雅黑" w:eastAsia="微软雅黑" w:hAnsi="微软雅黑" w:hint="eastAsia"/>
          <w:b/>
          <w:bCs/>
          <w:sz w:val="21"/>
          <w:szCs w:val="21"/>
        </w:rPr>
        <w:t>3800</w:t>
      </w:r>
      <w:r>
        <w:rPr>
          <w:rFonts w:ascii="微软雅黑" w:eastAsia="微软雅黑" w:hAnsi="微软雅黑" w:hint="eastAsia"/>
          <w:b/>
          <w:bCs/>
          <w:sz w:val="21"/>
          <w:szCs w:val="21"/>
        </w:rPr>
        <w:t>万以上广告价值。小红书站内品牌声量、主动搜索量超越竞品成为</w:t>
      </w:r>
      <w:r>
        <w:rPr>
          <w:rFonts w:ascii="微软雅黑" w:eastAsia="微软雅黑" w:hAnsi="微软雅黑" w:hint="eastAsia"/>
          <w:b/>
          <w:bCs/>
          <w:sz w:val="21"/>
          <w:szCs w:val="21"/>
        </w:rPr>
        <w:t>TOP1</w:t>
      </w:r>
      <w:r>
        <w:rPr>
          <w:rFonts w:ascii="微软雅黑" w:eastAsia="微软雅黑" w:hAnsi="微软雅黑" w:hint="eastAsia"/>
          <w:b/>
          <w:bCs/>
          <w:sz w:val="21"/>
          <w:szCs w:val="21"/>
        </w:rPr>
        <w:t>。</w:t>
      </w:r>
    </w:p>
    <w:p w:rsidR="00797971" w:rsidRDefault="005B7141">
      <w:pPr>
        <w:pStyle w:val="a3"/>
        <w:numPr>
          <w:ilvl w:val="0"/>
          <w:numId w:val="2"/>
        </w:numPr>
        <w:spacing w:before="100" w:beforeAutospacing="1" w:after="100" w:afterAutospacing="1"/>
        <w:rPr>
          <w:rFonts w:ascii="微软雅黑" w:eastAsia="微软雅黑" w:hAnsi="微软雅黑" w:cs="Times New Roman"/>
          <w:bCs/>
          <w:color w:val="0D0D0D" w:themeColor="text1" w:themeTint="F2"/>
          <w:sz w:val="21"/>
          <w:szCs w:val="21"/>
        </w:rPr>
      </w:pPr>
      <w:r>
        <w:rPr>
          <w:rFonts w:ascii="微软雅黑" w:eastAsia="微软雅黑" w:hAnsi="微软雅黑" w:cs="Times New Roman" w:hint="eastAsia"/>
          <w:bCs/>
          <w:color w:val="0D0D0D" w:themeColor="text1" w:themeTint="F2"/>
          <w:sz w:val="21"/>
          <w:szCs w:val="21"/>
        </w:rPr>
        <w:t>《满满一大碗》综艺全网播放量</w:t>
      </w:r>
      <w:r>
        <w:rPr>
          <w:rFonts w:ascii="微软雅黑" w:eastAsia="微软雅黑" w:hAnsi="微软雅黑" w:cs="Times New Roman" w:hint="eastAsia"/>
          <w:b/>
          <w:color w:val="0D0D0D" w:themeColor="text1" w:themeTint="F2"/>
          <w:sz w:val="21"/>
          <w:szCs w:val="21"/>
        </w:rPr>
        <w:t>3.5</w:t>
      </w:r>
      <w:r>
        <w:rPr>
          <w:rFonts w:ascii="微软雅黑" w:eastAsia="微软雅黑" w:hAnsi="微软雅黑" w:cs="Times New Roman" w:hint="eastAsia"/>
          <w:b/>
          <w:color w:val="0D0D0D" w:themeColor="text1" w:themeTint="F2"/>
          <w:sz w:val="21"/>
          <w:szCs w:val="21"/>
        </w:rPr>
        <w:t>亿</w:t>
      </w:r>
      <w:r>
        <w:rPr>
          <w:rFonts w:ascii="微软雅黑" w:eastAsia="微软雅黑" w:hAnsi="微软雅黑" w:cs="Times New Roman" w:hint="eastAsia"/>
          <w:b/>
          <w:color w:val="0D0D0D" w:themeColor="text1" w:themeTint="F2"/>
          <w:sz w:val="21"/>
          <w:szCs w:val="21"/>
        </w:rPr>
        <w:t>+</w:t>
      </w:r>
    </w:p>
    <w:p w:rsidR="00797971" w:rsidRDefault="005B7141">
      <w:pPr>
        <w:pStyle w:val="a3"/>
        <w:numPr>
          <w:ilvl w:val="0"/>
          <w:numId w:val="2"/>
        </w:numPr>
        <w:spacing w:before="100" w:beforeAutospacing="1" w:after="100" w:afterAutospacing="1"/>
        <w:rPr>
          <w:rFonts w:ascii="微软雅黑" w:eastAsia="微软雅黑" w:hAnsi="微软雅黑" w:cs="Times New Roman"/>
          <w:b/>
          <w:color w:val="0D0D0D" w:themeColor="text1" w:themeTint="F2"/>
          <w:sz w:val="21"/>
          <w:szCs w:val="21"/>
        </w:rPr>
      </w:pPr>
      <w:r>
        <w:rPr>
          <w:rFonts w:ascii="微软雅黑" w:eastAsia="微软雅黑" w:hAnsi="微软雅黑" w:cs="Times New Roman" w:hint="eastAsia"/>
          <w:bCs/>
          <w:color w:val="0D0D0D" w:themeColor="text1" w:themeTint="F2"/>
          <w:sz w:val="21"/>
          <w:szCs w:val="21"/>
        </w:rPr>
        <w:t>小红书相关话题阅读量破</w:t>
      </w:r>
      <w:r>
        <w:rPr>
          <w:rFonts w:ascii="微软雅黑" w:eastAsia="微软雅黑" w:hAnsi="微软雅黑" w:cs="Times New Roman" w:hint="eastAsia"/>
          <w:b/>
          <w:color w:val="0D0D0D" w:themeColor="text1" w:themeTint="F2"/>
          <w:sz w:val="21"/>
          <w:szCs w:val="21"/>
        </w:rPr>
        <w:t>5500W</w:t>
      </w:r>
      <w:r>
        <w:rPr>
          <w:rFonts w:ascii="微软雅黑" w:eastAsia="微软雅黑" w:hAnsi="微软雅黑" w:cs="Times New Roman" w:hint="eastAsia"/>
          <w:b/>
          <w:color w:val="0D0D0D" w:themeColor="text1" w:themeTint="F2"/>
          <w:sz w:val="21"/>
          <w:szCs w:val="21"/>
        </w:rPr>
        <w:t>，</w:t>
      </w:r>
      <w:r>
        <w:rPr>
          <w:rFonts w:ascii="微软雅黑" w:eastAsia="微软雅黑" w:hAnsi="微软雅黑" w:cs="Times New Roman" w:hint="eastAsia"/>
          <w:bCs/>
          <w:color w:val="0D0D0D" w:themeColor="text1" w:themeTint="F2"/>
          <w:sz w:val="21"/>
          <w:szCs w:val="21"/>
        </w:rPr>
        <w:t>互动破</w:t>
      </w:r>
      <w:r>
        <w:rPr>
          <w:rFonts w:ascii="微软雅黑" w:eastAsia="微软雅黑" w:hAnsi="微软雅黑" w:cs="Times New Roman" w:hint="eastAsia"/>
          <w:b/>
          <w:color w:val="0D0D0D" w:themeColor="text1" w:themeTint="F2"/>
          <w:sz w:val="21"/>
          <w:szCs w:val="21"/>
        </w:rPr>
        <w:t>3W+</w:t>
      </w:r>
    </w:p>
    <w:p w:rsidR="00797971" w:rsidRDefault="005B7141">
      <w:pPr>
        <w:pStyle w:val="a3"/>
        <w:numPr>
          <w:ilvl w:val="0"/>
          <w:numId w:val="2"/>
        </w:numPr>
        <w:spacing w:before="100" w:beforeAutospacing="1" w:after="100" w:afterAutospacing="1"/>
        <w:rPr>
          <w:rFonts w:ascii="微软雅黑" w:eastAsia="微软雅黑" w:hAnsi="微软雅黑" w:cs="Times New Roman"/>
          <w:color w:val="0D0D0D" w:themeColor="text1" w:themeTint="F2"/>
          <w:sz w:val="21"/>
          <w:szCs w:val="21"/>
        </w:rPr>
      </w:pPr>
      <w:r>
        <w:rPr>
          <w:rFonts w:ascii="微软雅黑" w:eastAsia="微软雅黑" w:hAnsi="微软雅黑" w:cs="Times New Roman" w:hint="eastAsia"/>
          <w:bCs/>
          <w:color w:val="0D0D0D" w:themeColor="text1" w:themeTint="F2"/>
          <w:sz w:val="21"/>
          <w:szCs w:val="21"/>
        </w:rPr>
        <w:t>小红书达人种草，总曝光超</w:t>
      </w:r>
      <w:r>
        <w:rPr>
          <w:rFonts w:ascii="微软雅黑" w:eastAsia="微软雅黑" w:hAnsi="微软雅黑" w:cs="Times New Roman" w:hint="eastAsia"/>
          <w:b/>
          <w:color w:val="0D0D0D" w:themeColor="text1" w:themeTint="F2"/>
          <w:sz w:val="21"/>
          <w:szCs w:val="21"/>
        </w:rPr>
        <w:t>2300W</w:t>
      </w:r>
      <w:r>
        <w:rPr>
          <w:rFonts w:ascii="微软雅黑" w:eastAsia="微软雅黑" w:hAnsi="微软雅黑" w:cs="Times New Roman" w:hint="eastAsia"/>
          <w:bCs/>
          <w:color w:val="0D0D0D" w:themeColor="text1" w:themeTint="F2"/>
          <w:sz w:val="21"/>
          <w:szCs w:val="21"/>
        </w:rPr>
        <w:t>，互动超</w:t>
      </w:r>
      <w:r>
        <w:rPr>
          <w:rFonts w:ascii="微软雅黑" w:eastAsia="微软雅黑" w:hAnsi="微软雅黑" w:cs="Times New Roman" w:hint="eastAsia"/>
          <w:b/>
          <w:sz w:val="21"/>
          <w:szCs w:val="21"/>
        </w:rPr>
        <w:t>30</w:t>
      </w:r>
      <w:r>
        <w:rPr>
          <w:rFonts w:ascii="微软雅黑" w:eastAsia="微软雅黑" w:hAnsi="微软雅黑" w:cs="Times New Roman" w:hint="eastAsia"/>
          <w:b/>
          <w:color w:val="0D0D0D" w:themeColor="text1" w:themeTint="F2"/>
          <w:sz w:val="21"/>
          <w:szCs w:val="21"/>
        </w:rPr>
        <w:t>W</w:t>
      </w:r>
    </w:p>
    <w:p w:rsidR="00797971" w:rsidRDefault="005B7141">
      <w:pPr>
        <w:pStyle w:val="a3"/>
        <w:numPr>
          <w:ilvl w:val="0"/>
          <w:numId w:val="2"/>
        </w:numPr>
        <w:spacing w:before="100" w:beforeAutospacing="1" w:after="100" w:afterAutospacing="1"/>
        <w:rPr>
          <w:rFonts w:ascii="微软雅黑" w:eastAsia="微软雅黑" w:hAnsi="微软雅黑" w:cs="Times New Roman"/>
          <w:b/>
          <w:bCs/>
          <w:color w:val="0D0D0D" w:themeColor="text1" w:themeTint="F2"/>
          <w:sz w:val="21"/>
          <w:szCs w:val="21"/>
        </w:rPr>
      </w:pPr>
      <w:r>
        <w:rPr>
          <w:rFonts w:ascii="微软雅黑" w:eastAsia="微软雅黑" w:hAnsi="微软雅黑" w:cs="Times New Roman" w:hint="eastAsia"/>
          <w:color w:val="0D0D0D" w:themeColor="text1" w:themeTint="F2"/>
          <w:sz w:val="21"/>
          <w:szCs w:val="21"/>
        </w:rPr>
        <w:t>微博抖音视频号媒体外宣，阅读量破</w:t>
      </w:r>
      <w:r>
        <w:rPr>
          <w:rFonts w:ascii="微软雅黑" w:eastAsia="微软雅黑" w:hAnsi="微软雅黑" w:cs="Times New Roman" w:hint="eastAsia"/>
          <w:b/>
          <w:bCs/>
          <w:color w:val="0D0D0D" w:themeColor="text1" w:themeTint="F2"/>
          <w:sz w:val="21"/>
          <w:szCs w:val="21"/>
        </w:rPr>
        <w:t>2.4</w:t>
      </w:r>
      <w:r>
        <w:rPr>
          <w:rFonts w:ascii="微软雅黑" w:eastAsia="微软雅黑" w:hAnsi="微软雅黑" w:cs="Times New Roman" w:hint="eastAsia"/>
          <w:b/>
          <w:bCs/>
          <w:color w:val="0D0D0D" w:themeColor="text1" w:themeTint="F2"/>
          <w:sz w:val="21"/>
          <w:szCs w:val="21"/>
        </w:rPr>
        <w:t>亿</w:t>
      </w:r>
    </w:p>
    <w:p w:rsidR="00797971" w:rsidRDefault="005B7141">
      <w:pPr>
        <w:pStyle w:val="a3"/>
        <w:numPr>
          <w:ilvl w:val="0"/>
          <w:numId w:val="2"/>
        </w:numPr>
        <w:spacing w:before="100" w:beforeAutospacing="1" w:after="100" w:afterAutospacing="1"/>
        <w:rPr>
          <w:rFonts w:ascii="微软雅黑" w:eastAsia="微软雅黑" w:hAnsi="微软雅黑" w:cs="Times New Roman"/>
          <w:b/>
          <w:color w:val="0D0D0D" w:themeColor="text1" w:themeTint="F2"/>
          <w:sz w:val="21"/>
          <w:szCs w:val="21"/>
        </w:rPr>
      </w:pPr>
      <w:r>
        <w:rPr>
          <w:rFonts w:ascii="微软雅黑" w:eastAsia="微软雅黑" w:hAnsi="微软雅黑" w:cs="Times New Roman" w:hint="eastAsia"/>
          <w:color w:val="0D0D0D" w:themeColor="text1" w:themeTint="F2"/>
          <w:sz w:val="21"/>
          <w:szCs w:val="21"/>
        </w:rPr>
        <w:t>小红书站内流量资源总曝光</w:t>
      </w:r>
      <w:r>
        <w:rPr>
          <w:rFonts w:ascii="微软雅黑" w:eastAsia="微软雅黑" w:hAnsi="微软雅黑" w:cs="Times New Roman" w:hint="eastAsia"/>
          <w:b/>
          <w:bCs/>
          <w:color w:val="0D0D0D" w:themeColor="text1" w:themeTint="F2"/>
          <w:sz w:val="21"/>
          <w:szCs w:val="21"/>
        </w:rPr>
        <w:t>1.8</w:t>
      </w:r>
      <w:r>
        <w:rPr>
          <w:rFonts w:ascii="微软雅黑" w:eastAsia="微软雅黑" w:hAnsi="微软雅黑" w:cs="Times New Roman" w:hint="eastAsia"/>
          <w:b/>
          <w:color w:val="0D0D0D" w:themeColor="text1" w:themeTint="F2"/>
          <w:sz w:val="21"/>
          <w:szCs w:val="21"/>
        </w:rPr>
        <w:t>亿</w:t>
      </w:r>
    </w:p>
    <w:p w:rsidR="00797971" w:rsidRDefault="005B7141">
      <w:pPr>
        <w:spacing w:before="100" w:beforeAutospacing="1" w:after="100" w:afterAutospacing="1"/>
        <w:rPr>
          <w:rFonts w:ascii="微软雅黑" w:eastAsia="微软雅黑" w:hAnsi="微软雅黑" w:cs="Times New Roman"/>
          <w:bCs/>
          <w:color w:val="0D0D0D" w:themeColor="text1" w:themeTint="F2"/>
          <w:sz w:val="16"/>
          <w:szCs w:val="16"/>
        </w:rPr>
      </w:pPr>
      <w:r>
        <w:rPr>
          <w:rFonts w:ascii="微软雅黑" w:eastAsia="微软雅黑" w:hAnsi="微软雅黑" w:cs="Times New Roman"/>
          <w:bCs/>
          <w:color w:val="0D0D0D" w:themeColor="text1" w:themeTint="F2"/>
          <w:sz w:val="16"/>
          <w:szCs w:val="16"/>
        </w:rPr>
        <w:t>注：以上传播数据来源于</w:t>
      </w:r>
      <w:r>
        <w:rPr>
          <w:rFonts w:ascii="微软雅黑" w:eastAsia="微软雅黑" w:hAnsi="微软雅黑" w:cs="Times New Roman" w:hint="eastAsia"/>
          <w:bCs/>
          <w:color w:val="0D0D0D" w:themeColor="text1" w:themeTint="F2"/>
          <w:sz w:val="16"/>
          <w:szCs w:val="16"/>
        </w:rPr>
        <w:t>小红书、微博、抖音、视频号等</w:t>
      </w:r>
      <w:r>
        <w:rPr>
          <w:rFonts w:ascii="微软雅黑" w:eastAsia="微软雅黑" w:hAnsi="微软雅黑" w:cs="Times New Roman"/>
          <w:bCs/>
          <w:color w:val="0D0D0D" w:themeColor="text1" w:themeTint="F2"/>
          <w:sz w:val="16"/>
          <w:szCs w:val="16"/>
        </w:rPr>
        <w:t>社交平台</w:t>
      </w:r>
      <w:r>
        <w:rPr>
          <w:rFonts w:ascii="微软雅黑" w:eastAsia="微软雅黑" w:hAnsi="微软雅黑" w:cs="Times New Roman" w:hint="eastAsia"/>
          <w:bCs/>
          <w:color w:val="0D0D0D" w:themeColor="text1" w:themeTint="F2"/>
          <w:sz w:val="16"/>
          <w:szCs w:val="16"/>
        </w:rPr>
        <w:t>后台统计</w:t>
      </w:r>
    </w:p>
    <w:p w:rsidR="00797971" w:rsidRDefault="005B7141">
      <w:pPr>
        <w:spacing w:before="100" w:beforeAutospacing="1" w:after="100" w:afterAutospacing="1"/>
        <w:rPr>
          <w:rFonts w:ascii="微软雅黑" w:eastAsia="微软雅黑" w:hAnsi="微软雅黑" w:cs="Times New Roman"/>
          <w:bCs/>
          <w:color w:val="0D0D0D" w:themeColor="text1" w:themeTint="F2"/>
          <w:sz w:val="16"/>
          <w:szCs w:val="16"/>
        </w:rPr>
      </w:pPr>
      <w:r>
        <w:rPr>
          <w:rFonts w:ascii="微软雅黑" w:eastAsia="微软雅黑" w:hAnsi="微软雅黑" w:cs="Times New Roman" w:hint="eastAsia"/>
          <w:bCs/>
          <w:color w:val="0D0D0D" w:themeColor="text1" w:themeTint="F2"/>
          <w:sz w:val="16"/>
          <w:szCs w:val="16"/>
        </w:rPr>
        <w:t>附件</w:t>
      </w:r>
      <w:r>
        <w:rPr>
          <w:rFonts w:ascii="微软雅黑" w:eastAsia="微软雅黑" w:hAnsi="微软雅黑" w:cs="Times New Roman" w:hint="eastAsia"/>
          <w:bCs/>
          <w:color w:val="0D0D0D" w:themeColor="text1" w:themeTint="F2"/>
          <w:sz w:val="16"/>
          <w:szCs w:val="16"/>
        </w:rPr>
        <w:t xml:space="preserve"> </w:t>
      </w:r>
      <w:r>
        <w:rPr>
          <w:rFonts w:ascii="微软雅黑" w:eastAsia="微软雅黑" w:hAnsi="微软雅黑" w:cs="Times New Roman" w:hint="eastAsia"/>
          <w:bCs/>
          <w:color w:val="0D0D0D" w:themeColor="text1" w:themeTint="F2"/>
          <w:sz w:val="16"/>
          <w:szCs w:val="16"/>
        </w:rPr>
        <w:t>：项目结案报告</w:t>
      </w:r>
    </w:p>
    <w:p w:rsidR="00797971" w:rsidRDefault="005B7141">
      <w:pPr>
        <w:spacing w:before="100" w:beforeAutospacing="1" w:after="100" w:afterAutospacing="1"/>
        <w:rPr>
          <w:rFonts w:ascii="微软雅黑" w:eastAsia="微软雅黑" w:hAnsi="微软雅黑" w:cs="Times New Roman"/>
          <w:bCs/>
          <w:color w:val="0D0D0D" w:themeColor="text1" w:themeTint="F2"/>
          <w:sz w:val="16"/>
          <w:szCs w:val="16"/>
        </w:rPr>
      </w:pPr>
      <w:r>
        <w:rPr>
          <w:rFonts w:ascii="微软雅黑" w:eastAsia="微软雅黑" w:hAnsi="微软雅黑" w:cs="Times New Roman"/>
          <w:bCs/>
          <w:noProof/>
          <w:color w:val="0D0D0D" w:themeColor="text1" w:themeTint="F2"/>
          <w:sz w:val="16"/>
          <w:szCs w:val="16"/>
        </w:rPr>
        <w:drawing>
          <wp:inline distT="0" distB="0" distL="114300" distR="114300">
            <wp:extent cx="1136650" cy="1136650"/>
            <wp:effectExtent l="0" t="0" r="6350" b="6350"/>
            <wp:docPr id="1"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二维码"/>
                    <pic:cNvPicPr>
                      <a:picLocks noChangeAspect="1"/>
                    </pic:cNvPicPr>
                  </pic:nvPicPr>
                  <pic:blipFill>
                    <a:blip r:embed="rId21"/>
                    <a:stretch>
                      <a:fillRect/>
                    </a:stretch>
                  </pic:blipFill>
                  <pic:spPr>
                    <a:xfrm>
                      <a:off x="0" y="0"/>
                      <a:ext cx="1136650" cy="1136650"/>
                    </a:xfrm>
                    <a:prstGeom prst="rect">
                      <a:avLst/>
                    </a:prstGeom>
                  </pic:spPr>
                </pic:pic>
              </a:graphicData>
            </a:graphic>
          </wp:inline>
        </w:drawing>
      </w:r>
    </w:p>
    <w:sectPr w:rsidR="00797971">
      <w:headerReference w:type="even" r:id="rId22"/>
      <w:headerReference w:type="default" r:id="rId23"/>
      <w:footerReference w:type="even" r:id="rId24"/>
      <w:footerReference w:type="default" r:id="rId25"/>
      <w:headerReference w:type="first" r:id="rId26"/>
      <w:footerReference w:type="first" r:id="rId27"/>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7141" w:rsidRDefault="005B7141">
      <w:r>
        <w:separator/>
      </w:r>
    </w:p>
  </w:endnote>
  <w:endnote w:type="continuationSeparator" w:id="0">
    <w:p w:rsidR="005B7141" w:rsidRDefault="005B7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7971" w:rsidRDefault="005B7141">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rsidR="00797971" w:rsidRDefault="00797971">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7971" w:rsidRDefault="00797971">
    <w:pPr>
      <w:pStyle w:val="a9"/>
      <w:framePr w:wrap="around" w:vAnchor="text" w:hAnchor="margin" w:xAlign="right" w:y="1"/>
      <w:rPr>
        <w:rStyle w:val="af2"/>
      </w:rPr>
    </w:pPr>
  </w:p>
  <w:p w:rsidR="00797971" w:rsidRDefault="00797971">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7971" w:rsidRDefault="0079797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7141" w:rsidRDefault="005B7141">
      <w:r>
        <w:separator/>
      </w:r>
    </w:p>
  </w:footnote>
  <w:footnote w:type="continuationSeparator" w:id="0">
    <w:p w:rsidR="005B7141" w:rsidRDefault="005B7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7971" w:rsidRDefault="00797971">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7971" w:rsidRDefault="005B7141">
    <w:pPr>
      <w:pStyle w:val="aa"/>
      <w:jc w:val="both"/>
      <w:rPr>
        <w:rFonts w:ascii="微软雅黑" w:eastAsia="微软雅黑" w:hAnsi="微软雅黑"/>
        <w:color w:val="333333"/>
        <w:sz w:val="21"/>
      </w:rPr>
    </w:pPr>
    <w:r>
      <w:rPr>
        <w:b/>
        <w:noProof/>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7971" w:rsidRDefault="00797971">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2BDE1B7"/>
    <w:multiLevelType w:val="singleLevel"/>
    <w:tmpl w:val="82BDE1B7"/>
    <w:lvl w:ilvl="0">
      <w:start w:val="1"/>
      <w:numFmt w:val="bullet"/>
      <w:lvlText w:val=""/>
      <w:lvlJc w:val="left"/>
      <w:pPr>
        <w:ind w:left="420" w:hanging="420"/>
      </w:pPr>
      <w:rPr>
        <w:rFonts w:ascii="Wingdings" w:hAnsi="Wingdings" w:hint="default"/>
      </w:rPr>
    </w:lvl>
  </w:abstractNum>
  <w:abstractNum w:abstractNumId="1" w15:restartNumberingAfterBreak="0">
    <w:nsid w:val="38A4D903"/>
    <w:multiLevelType w:val="singleLevel"/>
    <w:tmpl w:val="38A4D903"/>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doNotDisplayPageBoundarie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k5ZWM2ZWE2MWZlMzdhZDI2NzAzNzkwZGNlOGVmYjkifQ=="/>
  </w:docVars>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4455"/>
    <w:rsid w:val="000D6DC9"/>
    <w:rsid w:val="000E10C0"/>
    <w:rsid w:val="000E18A5"/>
    <w:rsid w:val="000E2A45"/>
    <w:rsid w:val="000E5272"/>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30FE3"/>
    <w:rsid w:val="00443090"/>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B7141"/>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97971"/>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1920"/>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5707"/>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524A"/>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4615"/>
    <w:rsid w:val="00DD56E4"/>
    <w:rsid w:val="00DE76F1"/>
    <w:rsid w:val="00E004F9"/>
    <w:rsid w:val="00E21168"/>
    <w:rsid w:val="00E22816"/>
    <w:rsid w:val="00E23547"/>
    <w:rsid w:val="00E26E63"/>
    <w:rsid w:val="00E336C0"/>
    <w:rsid w:val="00E40C58"/>
    <w:rsid w:val="00E40EE7"/>
    <w:rsid w:val="00E410DD"/>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0EF10D38"/>
    <w:rsid w:val="17780248"/>
    <w:rsid w:val="27CB68D1"/>
    <w:rsid w:val="38E76DA0"/>
    <w:rsid w:val="499D0CE6"/>
    <w:rsid w:val="4B331BCB"/>
    <w:rsid w:val="51300C59"/>
    <w:rsid w:val="5A494E23"/>
    <w:rsid w:val="5E3E3C5D"/>
    <w:rsid w:val="6C417D7E"/>
    <w:rsid w:val="745B0120"/>
    <w:rsid w:val="764674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913F39"/>
  <w15:docId w15:val="{9948ADAF-A454-B048-9716-76CE8C3A4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FollowedHyperlink"/>
    <w:basedOn w:val="a0"/>
    <w:uiPriority w:val="99"/>
    <w:semiHidden/>
    <w:unhideWhenUsed/>
    <w:qFormat/>
    <w:rPr>
      <w:color w:val="800080" w:themeColor="followedHyperlink"/>
      <w:u w:val="single"/>
    </w:rPr>
  </w:style>
  <w:style w:type="character" w:styleId="af4">
    <w:name w:val="Emphasis"/>
    <w:basedOn w:val="a0"/>
    <w:qFormat/>
    <w:rPr>
      <w:i/>
    </w:rPr>
  </w:style>
  <w:style w:type="character" w:styleId="af5">
    <w:name w:val="Hyperlink"/>
    <w:basedOn w:val="a0"/>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7">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8">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 w:type="table" w:customStyle="1" w:styleId="11">
    <w:name w:val="无格式表格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2">
    <w:name w:val="无格式表格 12"/>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0">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xhslink.com/G38Brn"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xhslink.com/5sbDrn"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xhslink.com/Ry3Crn"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5065D1-C5A5-4241-A60E-36FEE12CE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349</Words>
  <Characters>1993</Characters>
  <Application>Microsoft Office Word</Application>
  <DocSecurity>0</DocSecurity>
  <Lines>16</Lines>
  <Paragraphs>4</Paragraphs>
  <ScaleCrop>false</ScaleCrop>
  <Company>WWW.YlmF.CoM</Company>
  <LinksUpToDate>false</LinksUpToDate>
  <CharactersWithSpaces>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14924</cp:lastModifiedBy>
  <cp:revision>6</cp:revision>
  <cp:lastPrinted>2012-10-11T08:46:00Z</cp:lastPrinted>
  <dcterms:created xsi:type="dcterms:W3CDTF">2023-02-17T07:23:00Z</dcterms:created>
  <dcterms:modified xsi:type="dcterms:W3CDTF">2023-02-17T09:00:00Z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B0E65E1F94B64AADADA6F437A428F72A</vt:lpwstr>
  </property>
</Properties>
</file>