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A71A11" w:rsidRDefault="00F370AE">
      <w:pPr>
        <w:spacing w:beforeLines="100" w:before="240" w:afterLines="100" w:after="240"/>
        <w:jc w:val="center"/>
        <w:textAlignment w:val="baseline"/>
        <w:rPr>
          <w:rFonts w:ascii="微软雅黑" w:eastAsia="微软雅黑" w:hAnsi="微软雅黑" w:cs="Times New Roman"/>
          <w:b/>
          <w:sz w:val="32"/>
          <w:szCs w:val="32"/>
        </w:rPr>
      </w:pPr>
      <w:r w:rsidRPr="00F370AE">
        <w:rPr>
          <w:rFonts w:ascii="微软雅黑" w:eastAsia="微软雅黑" w:hAnsi="微软雅黑" w:cs="Times New Roman"/>
          <w:b/>
          <w:sz w:val="32"/>
          <w:szCs w:val="32"/>
        </w:rPr>
        <w:t>汤臣倍健联合“多维体验官”打透新品全链路营销</w:t>
      </w:r>
    </w:p>
    <w:p w:rsidR="00A71A11" w:rsidRDefault="00CA7F41">
      <w:pPr>
        <w:textAlignment w:val="baseline"/>
        <w:rPr>
          <w:rFonts w:ascii="微软雅黑" w:eastAsia="微软雅黑" w:hAnsi="微软雅黑"/>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：汤臣倍健</w:t>
      </w:r>
      <w:bookmarkStart w:id="0" w:name="_GoBack"/>
      <w:bookmarkEnd w:id="0"/>
    </w:p>
    <w:p w:rsidR="00A71A11" w:rsidRDefault="00CA7F41">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：大健康</w:t>
      </w:r>
    </w:p>
    <w:p w:rsidR="00A71A11" w:rsidRDefault="00CA7F41">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22</w:t>
      </w:r>
      <w:r>
        <w:rPr>
          <w:rFonts w:ascii="微软雅黑" w:eastAsia="微软雅黑" w:hAnsi="微软雅黑" w:hint="eastAsia"/>
          <w:sz w:val="21"/>
          <w:szCs w:val="21"/>
        </w:rPr>
        <w:t>.</w:t>
      </w:r>
      <w:r>
        <w:rPr>
          <w:rFonts w:ascii="微软雅黑" w:eastAsia="微软雅黑" w:hAnsi="微软雅黑"/>
          <w:sz w:val="21"/>
          <w:szCs w:val="21"/>
        </w:rPr>
        <w:t>09.16</w:t>
      </w:r>
      <w:r>
        <w:rPr>
          <w:rFonts w:ascii="微软雅黑" w:eastAsia="微软雅黑" w:hAnsi="微软雅黑" w:hint="eastAsia"/>
          <w:sz w:val="21"/>
          <w:szCs w:val="21"/>
        </w:rPr>
        <w:t>-</w:t>
      </w:r>
      <w:r>
        <w:rPr>
          <w:rFonts w:ascii="微软雅黑" w:eastAsia="微软雅黑" w:hAnsi="微软雅黑"/>
          <w:sz w:val="21"/>
          <w:szCs w:val="21"/>
        </w:rPr>
        <w:t>10.19</w:t>
      </w:r>
    </w:p>
    <w:p w:rsidR="00A71A11" w:rsidRPr="00DF33EC" w:rsidRDefault="00CA7F41" w:rsidP="00DF33EC">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sidR="00DF33EC" w:rsidRPr="00DF33EC">
        <w:rPr>
          <w:rFonts w:ascii="微软雅黑" w:eastAsia="微软雅黑" w:hAnsi="微软雅黑"/>
          <w:sz w:val="21"/>
          <w:szCs w:val="21"/>
        </w:rPr>
        <w:t>明星/达人营销类</w:t>
      </w:r>
    </w:p>
    <w:p w:rsidR="00A71A11" w:rsidRDefault="00CA7F41">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rsidR="00A71A11" w:rsidRDefault="00CA7F41">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2022年10月，汤臣倍健多维产品上新。传统广告模式与传播方式必然会让受众习惯性的以为汤臣倍健多维只是“维生素复合片”或者“营养补充剂”一类的普通产品。要改变大众认知，品牌方面临的是长时间的市场教育，而“市场教育”显然是每个企业都不愿意接受的传播路径。在此背景</w:t>
      </w:r>
      <w:r>
        <w:rPr>
          <w:rFonts w:ascii="微软雅黑" w:eastAsia="微软雅黑" w:hAnsi="微软雅黑" w:hint="eastAsia"/>
          <w:sz w:val="21"/>
          <w:szCs w:val="21"/>
        </w:rPr>
        <w:t>与挑战</w:t>
      </w:r>
      <w:r>
        <w:rPr>
          <w:rFonts w:ascii="微软雅黑" w:eastAsia="微软雅黑" w:hAnsi="微软雅黑"/>
          <w:sz w:val="21"/>
          <w:szCs w:val="21"/>
        </w:rPr>
        <w:t>下，汤臣倍健多维在抖音平台选择覆盖各种职业和生活领域的达人投放短视频，更结合产品“适用人群”的特点，炼出“多维青年”标签，与各位达人的粉丝圈产生共鸣，让消费者记住多维“适合中国人的配方”的口号。</w:t>
      </w:r>
    </w:p>
    <w:p w:rsidR="00A71A11" w:rsidRDefault="00CA7F41">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rsidR="00A71A11" w:rsidRDefault="00CA7F41" w:rsidP="00DF33EC">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b/>
          <w:bCs/>
          <w:sz w:val="21"/>
          <w:szCs w:val="21"/>
        </w:rPr>
        <w:t>品宣层面</w:t>
      </w:r>
      <w:r>
        <w:rPr>
          <w:rFonts w:ascii="微软雅黑" w:eastAsia="微软雅黑" w:hAnsi="微软雅黑"/>
          <w:sz w:val="21"/>
          <w:szCs w:val="21"/>
        </w:rPr>
        <w:t>：发起#多维青年就是我#挑战赛，通过定制化达人内容、洗脑rap和交互式画面，强打“适合中国人的配方”的口号，增强产品曝光与认知。</w:t>
      </w:r>
    </w:p>
    <w:p w:rsidR="00A71A11" w:rsidRDefault="00CA7F41">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b/>
          <w:bCs/>
          <w:sz w:val="21"/>
          <w:szCs w:val="21"/>
        </w:rPr>
        <w:t>产品层面</w:t>
      </w:r>
      <w:r>
        <w:rPr>
          <w:rFonts w:ascii="微软雅黑" w:eastAsia="微软雅黑" w:hAnsi="微软雅黑"/>
          <w:sz w:val="21"/>
          <w:szCs w:val="21"/>
        </w:rPr>
        <w:t>：结合本项目#多维青年就是我#挑战赛，告知消费者“汤臣倍健多维上新”，通过短视频打透多维卖点，吸引抖音平台用户，聚拢讨论声量和热度。</w:t>
      </w:r>
    </w:p>
    <w:p w:rsidR="00A71A11" w:rsidRPr="00DF33EC" w:rsidRDefault="00CA7F41">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b/>
          <w:bCs/>
          <w:sz w:val="21"/>
          <w:szCs w:val="21"/>
        </w:rPr>
        <w:t>销售层面</w:t>
      </w:r>
      <w:r>
        <w:rPr>
          <w:rFonts w:ascii="微软雅黑" w:eastAsia="微软雅黑" w:hAnsi="微软雅黑"/>
          <w:sz w:val="21"/>
          <w:szCs w:val="21"/>
        </w:rPr>
        <w:t>：以小投入、低风险、高回报的方式导流销售。</w:t>
      </w:r>
    </w:p>
    <w:p w:rsidR="00A71A11" w:rsidRDefault="00CA7F41">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rsidR="00A71A11" w:rsidRDefault="00CA7F41">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汤臣倍健多维采用“</w:t>
      </w:r>
      <w:r>
        <w:rPr>
          <w:rFonts w:ascii="微软雅黑" w:eastAsia="微软雅黑" w:hAnsi="微软雅黑" w:hint="eastAsia"/>
          <w:b/>
          <w:bCs/>
          <w:sz w:val="21"/>
          <w:szCs w:val="21"/>
        </w:rPr>
        <w:t>多维齐管</w:t>
      </w:r>
      <w:r>
        <w:rPr>
          <w:rFonts w:ascii="微软雅黑" w:eastAsia="微软雅黑" w:hAnsi="微软雅黑" w:hint="eastAsia"/>
          <w:sz w:val="21"/>
          <w:szCs w:val="21"/>
        </w:rPr>
        <w:t>”的营销策略与创意，创新短视频营销内容，从各个维度精准进入准消费者视线，覆盖人群广度，又深扎垂直内容深度，让观众看任何一个独立视频都能得到品牌和产品传递出的完整信息。</w:t>
      </w:r>
    </w:p>
    <w:p w:rsidR="00A71A11" w:rsidRDefault="00CA7F41">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w:t>
      </w:r>
      <w:r>
        <w:rPr>
          <w:rFonts w:ascii="微软雅黑" w:eastAsia="微软雅黑" w:hAnsi="微软雅黑"/>
          <w:b/>
          <w:bCs/>
          <w:sz w:val="21"/>
          <w:szCs w:val="21"/>
        </w:rPr>
        <w:t xml:space="preserve"> 适用人群——达人身份——粉丝圈层，多维齐管</w:t>
      </w:r>
    </w:p>
    <w:p w:rsidR="00A71A11" w:rsidRDefault="00CA7F41" w:rsidP="00DF33EC">
      <w:pPr>
        <w:spacing w:before="100" w:beforeAutospacing="1" w:after="100" w:afterAutospacing="1"/>
        <w:jc w:val="both"/>
        <w:textAlignment w:val="baseline"/>
        <w:rPr>
          <w:rFonts w:ascii="微软雅黑" w:eastAsia="微软雅黑" w:hAnsi="微软雅黑"/>
          <w:sz w:val="21"/>
          <w:szCs w:val="21"/>
        </w:rPr>
      </w:pPr>
      <w:r>
        <w:rPr>
          <w:rFonts w:ascii="微软雅黑" w:eastAsia="微软雅黑" w:hAnsi="微软雅黑" w:hint="eastAsia"/>
          <w:sz w:val="21"/>
          <w:szCs w:val="21"/>
        </w:rPr>
        <w:t>打破重金聘请明星代言的传统方式，将投入化整为零选择多家平台的头部达人：张踩铃，跨国媳妇</w:t>
      </w:r>
      <w:r>
        <w:rPr>
          <w:rFonts w:ascii="微软雅黑" w:eastAsia="微软雅黑" w:hAnsi="微软雅黑"/>
          <w:sz w:val="21"/>
          <w:szCs w:val="21"/>
        </w:rPr>
        <w:t>/二娃宝妈/脱口秀明星/短视频博主；张国伟，跳高运动员/世界田径锦标赛亚军/抖音达人；叶公子，多平台美妆博主/女总裁人设/情景剧作者……从多个领域的达人进行多维营销。</w:t>
      </w:r>
    </w:p>
    <w:p w:rsidR="00A71A11" w:rsidRDefault="00CA7F41">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w:t>
      </w:r>
      <w:r>
        <w:rPr>
          <w:rFonts w:ascii="微软雅黑" w:eastAsia="微软雅黑" w:hAnsi="微软雅黑"/>
          <w:b/>
          <w:bCs/>
          <w:sz w:val="21"/>
          <w:szCs w:val="21"/>
        </w:rPr>
        <w:t xml:space="preserve"> 产品特点——适用场景——传播内容，多维齐管</w:t>
      </w:r>
    </w:p>
    <w:p w:rsidR="00A71A11" w:rsidRDefault="00CA7F41" w:rsidP="00DF33EC">
      <w:pPr>
        <w:spacing w:before="100" w:beforeAutospacing="1" w:after="100" w:afterAutospacing="1"/>
        <w:jc w:val="both"/>
        <w:textAlignment w:val="baseline"/>
        <w:rPr>
          <w:rFonts w:ascii="微软雅黑" w:eastAsia="微软雅黑" w:hAnsi="微软雅黑"/>
          <w:sz w:val="21"/>
          <w:szCs w:val="21"/>
        </w:rPr>
      </w:pPr>
      <w:r>
        <w:rPr>
          <w:rFonts w:ascii="微软雅黑" w:eastAsia="微软雅黑" w:hAnsi="微软雅黑" w:hint="eastAsia"/>
          <w:sz w:val="21"/>
          <w:szCs w:val="21"/>
        </w:rPr>
        <w:lastRenderedPageBreak/>
        <w:t>对抗内卷的精力需求，又避免碘元素总摄入超标，这样的产品特点作为反复传播内容重复出现，同时根据达人身份在广告中加入达人量身定制内容，以此体现产品的不同使用场景：张踩铃，作为斜杠宝妈需要保持状态；张国伟，作为职业运动员需要保持活力；叶公子，作为总裁人设需要职场干劲；贾乃亮，作为艺人需要消除疲劳提升精力等。达人定制内容与产品适用场景和效果结合毫无违和感，连性别差异化需求都很明确，多条视频观感统一、产品记忆点突出。</w:t>
      </w:r>
    </w:p>
    <w:p w:rsidR="00A71A11" w:rsidRDefault="00CA7F41">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w:t>
      </w:r>
      <w:r>
        <w:rPr>
          <w:rFonts w:ascii="微软雅黑" w:eastAsia="微软雅黑" w:hAnsi="微软雅黑"/>
          <w:b/>
          <w:bCs/>
          <w:sz w:val="21"/>
          <w:szCs w:val="21"/>
        </w:rPr>
        <w:t xml:space="preserve"> 广告形式——媒体平台——交互设置，多维齐管</w:t>
      </w:r>
    </w:p>
    <w:p w:rsidR="00A71A11" w:rsidRDefault="00CA7F41" w:rsidP="00DF33EC">
      <w:pPr>
        <w:spacing w:before="100" w:beforeAutospacing="1" w:after="100" w:afterAutospacing="1"/>
        <w:jc w:val="both"/>
        <w:textAlignment w:val="baseline"/>
        <w:rPr>
          <w:rFonts w:ascii="微软雅黑" w:eastAsia="微软雅黑" w:hAnsi="微软雅黑"/>
          <w:sz w:val="21"/>
          <w:szCs w:val="21"/>
        </w:rPr>
      </w:pPr>
      <w:r>
        <w:rPr>
          <w:rFonts w:ascii="微软雅黑" w:eastAsia="微软雅黑" w:hAnsi="微软雅黑" w:hint="eastAsia"/>
          <w:sz w:val="21"/>
          <w:szCs w:val="21"/>
        </w:rPr>
        <w:t>科技贴纸</w:t>
      </w:r>
      <w:r>
        <w:rPr>
          <w:rFonts w:ascii="微软雅黑" w:eastAsia="微软雅黑" w:hAnsi="微软雅黑"/>
          <w:sz w:val="21"/>
          <w:szCs w:val="21"/>
        </w:rPr>
        <w:t>+魔性rap的广告形式，深度结合了抖音平台的特性，同时加入流行的交互方式，整体减弱了硬广告的侵略性，不论是达人粉丝还是刷屏路过，都让人觉得既不反感又容易记忆，再配合“接力”活动，充分增加了二次传播性。</w:t>
      </w:r>
    </w:p>
    <w:p w:rsidR="00A71A11" w:rsidRDefault="00CA7F41">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rsidR="00A71A11" w:rsidRDefault="00CA7F41">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微博平台：</w:t>
      </w:r>
    </w:p>
    <w:p w:rsidR="00A71A11" w:rsidRDefault="00CA7F41">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b/>
          <w:bCs/>
          <w:sz w:val="21"/>
          <w:szCs w:val="21"/>
        </w:rPr>
        <w:t>1、9月15日@汤臣倍健Yep 官宣发布蔡徐坤全新多维KV，福利活动加热话题引流销售</w:t>
      </w:r>
      <w:r w:rsidR="00DF33EC">
        <w:rPr>
          <w:rFonts w:ascii="微软雅黑" w:eastAsia="微软雅黑" w:hAnsi="微软雅黑" w:hint="eastAsia"/>
          <w:b/>
          <w:bCs/>
          <w:sz w:val="21"/>
          <w:szCs w:val="21"/>
        </w:rPr>
        <w:t>。</w:t>
      </w:r>
    </w:p>
    <w:p w:rsidR="00A71A11" w:rsidRDefault="00CA7F41">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汤臣倍健自媒体矩阵</w:t>
      </w:r>
      <w:r>
        <w:rPr>
          <w:rFonts w:ascii="微软雅黑" w:eastAsia="微软雅黑" w:hAnsi="微软雅黑"/>
          <w:sz w:val="21"/>
          <w:szCs w:val="21"/>
        </w:rPr>
        <w:t>&amp;蔡徐坤官方粉团齐上阵，炒热新品上市信息；发起“秀出你的多维面”福利活动，刺激UGC参与</w:t>
      </w:r>
      <w:r>
        <w:rPr>
          <w:rFonts w:ascii="微软雅黑" w:eastAsia="微软雅黑" w:hAnsi="微软雅黑" w:hint="eastAsia"/>
          <w:sz w:val="21"/>
          <w:szCs w:val="21"/>
        </w:rPr>
        <w:t>。</w:t>
      </w:r>
    </w:p>
    <w:p w:rsidR="00DF33EC" w:rsidRDefault="00DF33EC">
      <w:pPr>
        <w:spacing w:before="100" w:beforeAutospacing="1" w:after="100" w:afterAutospacing="1"/>
        <w:textAlignment w:val="baseline"/>
        <w:rPr>
          <w:rFonts w:ascii="微软雅黑" w:eastAsia="微软雅黑" w:hAnsi="微软雅黑"/>
          <w:sz w:val="21"/>
          <w:szCs w:val="21"/>
        </w:rPr>
      </w:pPr>
      <w:r w:rsidRPr="00DF33EC">
        <w:rPr>
          <w:rFonts w:ascii="微软雅黑" w:eastAsia="微软雅黑" w:hAnsi="微软雅黑"/>
          <w:noProof/>
          <w:sz w:val="21"/>
          <w:szCs w:val="21"/>
        </w:rPr>
        <w:drawing>
          <wp:inline distT="0" distB="0" distL="0" distR="0" wp14:anchorId="11E916DD" wp14:editId="1C075648">
            <wp:extent cx="4114800" cy="29747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19230" cy="2977971"/>
                    </a:xfrm>
                    <a:prstGeom prst="rect">
                      <a:avLst/>
                    </a:prstGeom>
                  </pic:spPr>
                </pic:pic>
              </a:graphicData>
            </a:graphic>
          </wp:inline>
        </w:drawing>
      </w:r>
    </w:p>
    <w:p w:rsidR="00A71A11" w:rsidRDefault="00DF33EC" w:rsidP="00DF33EC">
      <w:pPr>
        <w:spacing w:before="100" w:beforeAutospacing="1" w:after="100" w:afterAutospacing="1"/>
        <w:textAlignment w:val="baseline"/>
        <w:rPr>
          <w:rFonts w:ascii="微软雅黑" w:eastAsia="微软雅黑" w:hAnsi="微软雅黑"/>
          <w:sz w:val="21"/>
          <w:szCs w:val="21"/>
        </w:rPr>
      </w:pPr>
      <w:r w:rsidRPr="00DF33EC">
        <w:rPr>
          <w:rFonts w:ascii="微软雅黑" w:eastAsia="微软雅黑" w:hAnsi="微软雅黑"/>
          <w:noProof/>
          <w:sz w:val="21"/>
          <w:szCs w:val="21"/>
        </w:rPr>
        <w:lastRenderedPageBreak/>
        <w:drawing>
          <wp:inline distT="0" distB="0" distL="0" distR="0" wp14:anchorId="57C0D82F" wp14:editId="1A717956">
            <wp:extent cx="4082143" cy="2726866"/>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89055" cy="2731483"/>
                    </a:xfrm>
                    <a:prstGeom prst="rect">
                      <a:avLst/>
                    </a:prstGeom>
                  </pic:spPr>
                </pic:pic>
              </a:graphicData>
            </a:graphic>
          </wp:inline>
        </w:drawing>
      </w:r>
    </w:p>
    <w:p w:rsidR="00A71A11" w:rsidRDefault="00CA7F41" w:rsidP="00DF33EC">
      <w:pPr>
        <w:spacing w:before="100" w:beforeAutospacing="1" w:after="100" w:afterAutospacing="1"/>
        <w:textAlignment w:val="baseline"/>
        <w:rPr>
          <w:rFonts w:ascii="微软雅黑" w:eastAsia="微软雅黑" w:hAnsi="微软雅黑"/>
          <w:b/>
          <w:sz w:val="21"/>
        </w:rPr>
      </w:pPr>
      <w:r>
        <w:rPr>
          <w:rFonts w:ascii="微软雅黑" w:eastAsia="微软雅黑" w:hAnsi="微软雅黑"/>
          <w:b/>
          <w:bCs/>
          <w:sz w:val="21"/>
          <w:szCs w:val="21"/>
        </w:rPr>
        <w:t>2、9月16日#上心了Yep#热搜上线，硬广资源带动新品曝光引流粉丝购买</w:t>
      </w:r>
      <w:r w:rsidR="00DF33EC" w:rsidRPr="00DF33EC">
        <w:rPr>
          <w:rFonts w:ascii="微软雅黑" w:eastAsia="微软雅黑" w:hAnsi="微软雅黑" w:hint="eastAsia"/>
          <w:b/>
          <w:sz w:val="21"/>
        </w:rPr>
        <w:t>。</w:t>
      </w:r>
    </w:p>
    <w:p w:rsidR="00A71A11" w:rsidRPr="00B77374" w:rsidRDefault="00B77374" w:rsidP="00B77374">
      <w:pPr>
        <w:spacing w:before="100" w:beforeAutospacing="1" w:after="100" w:afterAutospacing="1"/>
        <w:textAlignment w:val="baseline"/>
      </w:pPr>
      <w:r w:rsidRPr="00B77374">
        <w:rPr>
          <w:noProof/>
        </w:rPr>
        <w:drawing>
          <wp:inline distT="0" distB="0" distL="0" distR="0" wp14:anchorId="004ABDDB" wp14:editId="289B14CA">
            <wp:extent cx="1365051" cy="2906485"/>
            <wp:effectExtent l="0" t="0" r="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72404" cy="2922142"/>
                    </a:xfrm>
                    <a:prstGeom prst="rect">
                      <a:avLst/>
                    </a:prstGeom>
                  </pic:spPr>
                </pic:pic>
              </a:graphicData>
            </a:graphic>
          </wp:inline>
        </w:drawing>
      </w:r>
    </w:p>
    <w:p w:rsidR="00A71A11" w:rsidRDefault="00CA7F41" w:rsidP="00B77374">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抖音平台：</w:t>
      </w:r>
    </w:p>
    <w:p w:rsidR="00A71A11" w:rsidRDefault="00CA7F41" w:rsidP="00B77374">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b/>
          <w:bCs/>
          <w:sz w:val="21"/>
          <w:szCs w:val="21"/>
        </w:rPr>
        <w:t>1、发布“多维青年就是我”抖音挑战赛，投放周期为一周（10月13</w:t>
      </w:r>
      <w:r w:rsidR="00B77374">
        <w:rPr>
          <w:rFonts w:ascii="微软雅黑" w:eastAsia="微软雅黑" w:hAnsi="微软雅黑" w:hint="eastAsia"/>
          <w:b/>
          <w:bCs/>
          <w:sz w:val="21"/>
          <w:szCs w:val="21"/>
        </w:rPr>
        <w:t>-</w:t>
      </w:r>
      <w:r>
        <w:rPr>
          <w:rFonts w:ascii="微软雅黑" w:eastAsia="微软雅黑" w:hAnsi="微软雅黑"/>
          <w:b/>
          <w:bCs/>
          <w:sz w:val="21"/>
          <w:szCs w:val="21"/>
        </w:rPr>
        <w:t>19日），趣味沟通产品benefit实现新客抓取</w:t>
      </w:r>
      <w:r w:rsidR="00DF33EC">
        <w:rPr>
          <w:rFonts w:ascii="微软雅黑" w:eastAsia="微软雅黑" w:hAnsi="微软雅黑" w:hint="eastAsia"/>
          <w:b/>
          <w:bCs/>
          <w:sz w:val="21"/>
          <w:szCs w:val="21"/>
        </w:rPr>
        <w:t>。</w:t>
      </w:r>
    </w:p>
    <w:p w:rsidR="00A71A11" w:rsidRDefault="00CA7F41" w:rsidP="00B7737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挑战赛画面不断转换不同样式的高颜值科技感贴纸</w:t>
      </w:r>
      <w:r>
        <w:rPr>
          <w:rFonts w:ascii="微软雅黑" w:eastAsia="微软雅黑" w:hAnsi="微软雅黑"/>
          <w:sz w:val="21"/>
          <w:szCs w:val="21"/>
        </w:rPr>
        <w:t>&amp;魔性BGM，给用户带来强烈的感官冲击，强化对产品卖点的记忆，实现</w:t>
      </w:r>
      <w:r>
        <w:rPr>
          <w:rFonts w:ascii="微软雅黑" w:eastAsia="微软雅黑" w:hAnsi="微软雅黑" w:hint="eastAsia"/>
          <w:sz w:val="21"/>
          <w:szCs w:val="21"/>
        </w:rPr>
        <w:t>“</w:t>
      </w:r>
      <w:r>
        <w:rPr>
          <w:rFonts w:ascii="微软雅黑" w:eastAsia="微软雅黑" w:hAnsi="微软雅黑"/>
          <w:sz w:val="21"/>
          <w:szCs w:val="21"/>
        </w:rPr>
        <w:t>中国人的配方</w:t>
      </w:r>
      <w:r>
        <w:rPr>
          <w:rFonts w:ascii="微软雅黑" w:eastAsia="微软雅黑" w:hAnsi="微软雅黑" w:hint="eastAsia"/>
          <w:sz w:val="21"/>
          <w:szCs w:val="21"/>
        </w:rPr>
        <w:t>”</w:t>
      </w:r>
      <w:r>
        <w:rPr>
          <w:rFonts w:ascii="微软雅黑" w:eastAsia="微软雅黑" w:hAnsi="微软雅黑"/>
          <w:sz w:val="21"/>
          <w:szCs w:val="21"/>
        </w:rPr>
        <w:t>心智占领</w:t>
      </w:r>
      <w:r w:rsidR="00B77374">
        <w:rPr>
          <w:rFonts w:ascii="微软雅黑" w:eastAsia="微软雅黑" w:hAnsi="微软雅黑" w:hint="eastAsia"/>
          <w:sz w:val="21"/>
          <w:szCs w:val="21"/>
        </w:rPr>
        <w:t>。</w:t>
      </w:r>
    </w:p>
    <w:p w:rsidR="00B77374" w:rsidRPr="00B77374" w:rsidRDefault="00B77374" w:rsidP="00B77374">
      <w:pPr>
        <w:spacing w:before="100" w:beforeAutospacing="1" w:after="100" w:afterAutospacing="1"/>
        <w:textAlignment w:val="baseline"/>
        <w:rPr>
          <w:rFonts w:ascii="微软雅黑" w:eastAsia="微软雅黑" w:hAnsi="微软雅黑"/>
          <w:sz w:val="21"/>
          <w:szCs w:val="21"/>
        </w:rPr>
      </w:pPr>
      <w:r w:rsidRPr="00B77374">
        <w:rPr>
          <w:rFonts w:ascii="微软雅黑" w:eastAsia="微软雅黑" w:hAnsi="微软雅黑"/>
          <w:noProof/>
          <w:sz w:val="21"/>
          <w:szCs w:val="21"/>
        </w:rPr>
        <w:lastRenderedPageBreak/>
        <w:drawing>
          <wp:inline distT="0" distB="0" distL="0" distR="0" wp14:anchorId="79A10892" wp14:editId="7DFAE737">
            <wp:extent cx="1754673" cy="29636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60340" cy="2973206"/>
                    </a:xfrm>
                    <a:prstGeom prst="rect">
                      <a:avLst/>
                    </a:prstGeom>
                  </pic:spPr>
                </pic:pic>
              </a:graphicData>
            </a:graphic>
          </wp:inline>
        </w:drawing>
      </w:r>
    </w:p>
    <w:p w:rsidR="00A71A11" w:rsidRDefault="00CA7F41">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b/>
          <w:bCs/>
          <w:sz w:val="21"/>
          <w:szCs w:val="21"/>
        </w:rPr>
        <w:t>2、投放动态KV抖音开屏硬广，曝光导流京东+天猫</w:t>
      </w:r>
      <w:r w:rsidR="00DF33EC">
        <w:rPr>
          <w:rFonts w:ascii="微软雅黑" w:eastAsia="微软雅黑" w:hAnsi="微软雅黑" w:hint="eastAsia"/>
          <w:b/>
          <w:bCs/>
          <w:sz w:val="21"/>
          <w:szCs w:val="21"/>
        </w:rPr>
        <w:t>。</w:t>
      </w:r>
    </w:p>
    <w:p w:rsidR="00A71A11" w:rsidRDefault="00B77374" w:rsidP="00B77374">
      <w:pPr>
        <w:spacing w:before="100" w:beforeAutospacing="1" w:after="100" w:afterAutospacing="1"/>
        <w:textAlignment w:val="baseline"/>
        <w:rPr>
          <w:rFonts w:ascii="微软雅黑" w:eastAsia="微软雅黑" w:hAnsi="微软雅黑"/>
          <w:b/>
          <w:bCs/>
          <w:sz w:val="21"/>
          <w:szCs w:val="21"/>
        </w:rPr>
      </w:pPr>
      <w:r w:rsidRPr="00B77374">
        <w:rPr>
          <w:rFonts w:ascii="微软雅黑" w:eastAsia="微软雅黑" w:hAnsi="微软雅黑"/>
          <w:b/>
          <w:bCs/>
          <w:noProof/>
          <w:sz w:val="21"/>
          <w:szCs w:val="21"/>
        </w:rPr>
        <w:drawing>
          <wp:inline distT="0" distB="0" distL="0" distR="0" wp14:anchorId="05ECC1AF" wp14:editId="2E3A77FC">
            <wp:extent cx="1673678" cy="3077408"/>
            <wp:effectExtent l="0" t="0" r="317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78566" cy="3086396"/>
                    </a:xfrm>
                    <a:prstGeom prst="rect">
                      <a:avLst/>
                    </a:prstGeom>
                  </pic:spPr>
                </pic:pic>
              </a:graphicData>
            </a:graphic>
          </wp:inline>
        </w:drawing>
      </w:r>
    </w:p>
    <w:p w:rsidR="00A71A11" w:rsidRDefault="00CA7F41">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b/>
          <w:bCs/>
          <w:sz w:val="21"/>
          <w:szCs w:val="21"/>
        </w:rPr>
        <w:t xml:space="preserve">3、共创系列达人魔性视频，top </w:t>
      </w:r>
      <w:r w:rsidR="00DF33EC">
        <w:rPr>
          <w:rFonts w:ascii="微软雅黑" w:eastAsia="微软雅黑" w:hAnsi="微软雅黑"/>
          <w:b/>
          <w:bCs/>
          <w:sz w:val="21"/>
          <w:szCs w:val="21"/>
        </w:rPr>
        <w:t>KOL</w:t>
      </w:r>
      <w:r>
        <w:rPr>
          <w:rFonts w:ascii="微软雅黑" w:eastAsia="微软雅黑" w:hAnsi="微软雅黑"/>
          <w:b/>
          <w:bCs/>
          <w:sz w:val="21"/>
          <w:szCs w:val="21"/>
        </w:rPr>
        <w:t>演绎卷王/卷后情景导流电商</w:t>
      </w:r>
      <w:r w:rsidR="00881DD9">
        <w:rPr>
          <w:rFonts w:ascii="微软雅黑" w:eastAsia="微软雅黑" w:hAnsi="微软雅黑" w:hint="eastAsia"/>
          <w:b/>
          <w:bCs/>
          <w:sz w:val="21"/>
          <w:szCs w:val="21"/>
        </w:rPr>
        <w:t>。</w:t>
      </w:r>
    </w:p>
    <w:p w:rsidR="00A71A11" w:rsidRDefault="00CA7F41">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1）贾乃亮、张踩铃、张国伟、叶公子、北川绾绾、蔡博欣6位千万级达人化身多维体验官，共创个性化品牌视频，魔性演绎内卷日常，种草多维产品</w:t>
      </w:r>
      <w:r>
        <w:rPr>
          <w:rFonts w:ascii="微软雅黑" w:eastAsia="微软雅黑" w:hAnsi="微软雅黑" w:hint="eastAsia"/>
          <w:sz w:val="21"/>
          <w:szCs w:val="21"/>
        </w:rPr>
        <w:t>。</w:t>
      </w:r>
    </w:p>
    <w:p w:rsidR="00A71A11" w:rsidRDefault="00CA7F41">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2）画面交互，破屏增加观众兴趣。汤臣倍健多维广告采用破屏、裸眼3d，通过达人动作形成破屏效果，在抖音这种花样频出的平台刚好激起粉丝兴趣点。</w:t>
      </w:r>
    </w:p>
    <w:p w:rsidR="00A71A11" w:rsidRDefault="00CA7F41">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3）达人交互，多领域达人亮相，采用“接力”方式，一方面观众逐步加深产品特点印象，另一方面也让传播热度持续攀升。</w:t>
      </w:r>
    </w:p>
    <w:p w:rsidR="00A71A11" w:rsidRDefault="00CA7F41">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lastRenderedPageBreak/>
        <w:t>在线视频：</w:t>
      </w:r>
      <w:hyperlink r:id="rId12" w:history="1">
        <w:r>
          <w:rPr>
            <w:rStyle w:val="af4"/>
            <w:rFonts w:ascii="微软雅黑" w:eastAsia="微软雅黑" w:hAnsi="微软雅黑"/>
            <w:sz w:val="21"/>
            <w:szCs w:val="21"/>
          </w:rPr>
          <w:t>https://v.qq.com/x/page/p3368rgv36t.html</w:t>
        </w:r>
      </w:hyperlink>
      <w:r>
        <w:rPr>
          <w:rFonts w:ascii="微软雅黑" w:eastAsia="微软雅黑" w:hAnsi="微软雅黑"/>
          <w:sz w:val="21"/>
          <w:szCs w:val="21"/>
        </w:rPr>
        <w:t xml:space="preserve"> </w:t>
      </w:r>
    </w:p>
    <w:p w:rsidR="00881DD9" w:rsidRDefault="00881DD9">
      <w:pPr>
        <w:spacing w:before="100" w:beforeAutospacing="1" w:after="100" w:afterAutospacing="1"/>
        <w:textAlignment w:val="baseline"/>
        <w:rPr>
          <w:rFonts w:ascii="微软雅黑" w:eastAsia="微软雅黑" w:hAnsi="微软雅黑"/>
          <w:sz w:val="21"/>
          <w:szCs w:val="21"/>
        </w:rPr>
      </w:pPr>
      <w:r w:rsidRPr="00881DD9">
        <w:rPr>
          <w:rFonts w:ascii="微软雅黑" w:eastAsia="微软雅黑" w:hAnsi="微软雅黑"/>
          <w:noProof/>
          <w:sz w:val="21"/>
          <w:szCs w:val="21"/>
        </w:rPr>
        <w:drawing>
          <wp:inline distT="0" distB="0" distL="0" distR="0" wp14:anchorId="0092857A" wp14:editId="674092EC">
            <wp:extent cx="3460294" cy="4849402"/>
            <wp:effectExtent l="0" t="0" r="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5533" cy="4856745"/>
                    </a:xfrm>
                    <a:prstGeom prst="rect">
                      <a:avLst/>
                    </a:prstGeom>
                  </pic:spPr>
                </pic:pic>
              </a:graphicData>
            </a:graphic>
          </wp:inline>
        </w:drawing>
      </w:r>
    </w:p>
    <w:p w:rsidR="00A71A11" w:rsidRDefault="00CA7F41">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rsidR="00A71A11" w:rsidRDefault="00CA7F41">
      <w:pPr>
        <w:spacing w:before="100" w:beforeAutospacing="1" w:after="100" w:afterAutospacing="1"/>
        <w:rPr>
          <w:rFonts w:ascii="微软雅黑" w:eastAsia="微软雅黑" w:hAnsi="微软雅黑"/>
          <w:b/>
          <w:bCs/>
          <w:sz w:val="21"/>
          <w:szCs w:val="21"/>
        </w:rPr>
      </w:pPr>
      <w:r>
        <w:rPr>
          <w:rFonts w:ascii="微软雅黑" w:eastAsia="微软雅黑" w:hAnsi="微软雅黑"/>
          <w:b/>
          <w:bCs/>
          <w:sz w:val="21"/>
          <w:szCs w:val="21"/>
        </w:rPr>
        <w:t>1、汤臣倍健自媒体矩阵数据：</w:t>
      </w:r>
    </w:p>
    <w:p w:rsidR="00A71A11" w:rsidRDefault="00CA7F41" w:rsidP="00881DD9">
      <w:pPr>
        <w:spacing w:before="100" w:beforeAutospacing="1" w:after="100" w:afterAutospacing="1"/>
        <w:jc w:val="both"/>
        <w:rPr>
          <w:rFonts w:ascii="微软雅黑" w:eastAsia="微软雅黑" w:hAnsi="微软雅黑"/>
          <w:sz w:val="21"/>
          <w:szCs w:val="21"/>
        </w:rPr>
      </w:pPr>
      <w:r>
        <w:rPr>
          <w:rFonts w:ascii="微软雅黑" w:eastAsia="微软雅黑" w:hAnsi="微软雅黑"/>
          <w:sz w:val="21"/>
          <w:szCs w:val="21"/>
        </w:rPr>
        <w:t>1）汤臣自媒体矩阵&amp;蔡徐坤官方粉团齐上阵，炒热新品上市信息，KV发布全平台总互动量10.8w+</w:t>
      </w:r>
      <w:r>
        <w:rPr>
          <w:rFonts w:ascii="微软雅黑" w:eastAsia="微软雅黑" w:hAnsi="微软雅黑" w:hint="eastAsia"/>
          <w:sz w:val="21"/>
          <w:szCs w:val="21"/>
        </w:rPr>
        <w:t>（微博、微信、抖音平台数据叠加）</w:t>
      </w:r>
      <w:r w:rsidR="00881DD9">
        <w:rPr>
          <w:rFonts w:ascii="微软雅黑" w:eastAsia="微软雅黑" w:hAnsi="微软雅黑" w:hint="eastAsia"/>
          <w:sz w:val="21"/>
          <w:szCs w:val="21"/>
        </w:rPr>
        <w:t>；</w:t>
      </w:r>
    </w:p>
    <w:p w:rsidR="00A71A11" w:rsidRDefault="00CA7F41" w:rsidP="00881DD9">
      <w:pPr>
        <w:spacing w:before="100" w:beforeAutospacing="1" w:after="100" w:afterAutospacing="1"/>
        <w:jc w:val="both"/>
        <w:rPr>
          <w:rFonts w:ascii="微软雅黑" w:eastAsia="微软雅黑" w:hAnsi="微软雅黑"/>
          <w:sz w:val="21"/>
          <w:szCs w:val="21"/>
        </w:rPr>
      </w:pPr>
      <w:r>
        <w:rPr>
          <w:rFonts w:ascii="微软雅黑" w:eastAsia="微软雅黑" w:hAnsi="微软雅黑"/>
          <w:sz w:val="21"/>
          <w:szCs w:val="21"/>
        </w:rPr>
        <w:t>2）汤臣自媒体发起“秀出你的多维面”福利活动，刺激UGC转发量3w+ 总互动量5w+</w:t>
      </w:r>
      <w:r>
        <w:rPr>
          <w:rFonts w:ascii="微软雅黑" w:eastAsia="微软雅黑" w:hAnsi="微软雅黑" w:hint="eastAsia"/>
          <w:sz w:val="21"/>
          <w:szCs w:val="21"/>
        </w:rPr>
        <w:t>（微博平台数据）</w:t>
      </w:r>
      <w:r w:rsidR="00881DD9">
        <w:rPr>
          <w:rFonts w:ascii="微软雅黑" w:eastAsia="微软雅黑" w:hAnsi="微软雅黑" w:hint="eastAsia"/>
          <w:sz w:val="21"/>
          <w:szCs w:val="21"/>
        </w:rPr>
        <w:t>。</w:t>
      </w:r>
    </w:p>
    <w:p w:rsidR="00A71A11" w:rsidRDefault="00CA7F41">
      <w:pPr>
        <w:spacing w:before="100" w:beforeAutospacing="1" w:after="100" w:afterAutospacing="1"/>
        <w:rPr>
          <w:rFonts w:ascii="微软雅黑" w:eastAsia="微软雅黑" w:hAnsi="微软雅黑"/>
          <w:sz w:val="21"/>
          <w:szCs w:val="21"/>
        </w:rPr>
      </w:pPr>
      <w:r>
        <w:rPr>
          <w:rFonts w:ascii="微软雅黑" w:eastAsia="微软雅黑" w:hAnsi="微软雅黑"/>
          <w:b/>
          <w:bCs/>
          <w:sz w:val="21"/>
          <w:szCs w:val="21"/>
        </w:rPr>
        <w:t>2、微博热搜话题页：</w:t>
      </w:r>
    </w:p>
    <w:p w:rsidR="00A71A11" w:rsidRDefault="00CA7F41">
      <w:pPr>
        <w:spacing w:before="100" w:beforeAutospacing="1" w:after="100" w:afterAutospacing="1"/>
        <w:rPr>
          <w:rFonts w:ascii="微软雅黑" w:eastAsia="微软雅黑" w:hAnsi="微软雅黑"/>
          <w:sz w:val="21"/>
          <w:szCs w:val="21"/>
        </w:rPr>
      </w:pPr>
      <w:r>
        <w:rPr>
          <w:rFonts w:ascii="微软雅黑" w:eastAsia="微软雅黑" w:hAnsi="微软雅黑"/>
          <w:sz w:val="21"/>
          <w:szCs w:val="21"/>
        </w:rPr>
        <w:t>1）9.16#上心了Yep#热搜上线，上线一周话题阅读量增长近1.1亿，硬广资源带动新品曝光引流粉丝购买</w:t>
      </w:r>
      <w:r>
        <w:rPr>
          <w:rFonts w:ascii="微软雅黑" w:eastAsia="微软雅黑" w:hAnsi="微软雅黑" w:hint="eastAsia"/>
          <w:sz w:val="21"/>
          <w:szCs w:val="21"/>
        </w:rPr>
        <w:t>（微博话题页数据）</w:t>
      </w:r>
      <w:r w:rsidR="00881DD9">
        <w:rPr>
          <w:rFonts w:ascii="微软雅黑" w:eastAsia="微软雅黑" w:hAnsi="微软雅黑" w:hint="eastAsia"/>
          <w:sz w:val="21"/>
          <w:szCs w:val="21"/>
        </w:rPr>
        <w:t>；</w:t>
      </w:r>
    </w:p>
    <w:p w:rsidR="00A71A11" w:rsidRDefault="00CA7F41">
      <w:pPr>
        <w:spacing w:before="100" w:beforeAutospacing="1" w:after="100" w:afterAutospacing="1"/>
        <w:rPr>
          <w:rFonts w:ascii="微软雅黑" w:eastAsia="微软雅黑" w:hAnsi="微软雅黑"/>
          <w:sz w:val="21"/>
          <w:szCs w:val="21"/>
        </w:rPr>
      </w:pPr>
      <w:r>
        <w:rPr>
          <w:rFonts w:ascii="微软雅黑" w:eastAsia="微软雅黑" w:hAnsi="微软雅黑"/>
          <w:sz w:val="21"/>
          <w:szCs w:val="21"/>
        </w:rPr>
        <w:t>2）热搜上线前话题数据阅读次数：6557w+ 讨论次数：31.9w。热搜上线后话题数据（截至9. 23）阅读次数：1.7亿 讨论次数：38.1w</w:t>
      </w:r>
      <w:r>
        <w:rPr>
          <w:rFonts w:ascii="微软雅黑" w:eastAsia="微软雅黑" w:hAnsi="微软雅黑" w:hint="eastAsia"/>
          <w:sz w:val="21"/>
          <w:szCs w:val="21"/>
        </w:rPr>
        <w:t>（微博话题页数据）</w:t>
      </w:r>
      <w:r w:rsidR="00881DD9">
        <w:rPr>
          <w:rFonts w:ascii="微软雅黑" w:eastAsia="微软雅黑" w:hAnsi="微软雅黑" w:hint="eastAsia"/>
          <w:sz w:val="21"/>
          <w:szCs w:val="21"/>
        </w:rPr>
        <w:t>；</w:t>
      </w:r>
    </w:p>
    <w:p w:rsidR="00A71A11" w:rsidRDefault="00CA7F41" w:rsidP="00881DD9">
      <w:pPr>
        <w:spacing w:before="100" w:beforeAutospacing="1" w:after="100" w:afterAutospacing="1"/>
        <w:jc w:val="both"/>
        <w:rPr>
          <w:rFonts w:ascii="微软雅黑" w:eastAsia="微软雅黑" w:hAnsi="微软雅黑"/>
          <w:sz w:val="21"/>
          <w:szCs w:val="21"/>
        </w:rPr>
      </w:pPr>
      <w:r>
        <w:rPr>
          <w:rFonts w:ascii="微软雅黑" w:eastAsia="微软雅黑" w:hAnsi="微软雅黑"/>
          <w:sz w:val="21"/>
          <w:szCs w:val="21"/>
        </w:rPr>
        <w:lastRenderedPageBreak/>
        <w:t>3）天猫旗舰店多维商品页评价300+条，大部分为蔡徐坤粉丝晒单</w:t>
      </w:r>
      <w:r>
        <w:rPr>
          <w:rFonts w:ascii="微软雅黑" w:eastAsia="微软雅黑" w:hAnsi="微软雅黑" w:hint="eastAsia"/>
          <w:sz w:val="21"/>
          <w:szCs w:val="21"/>
        </w:rPr>
        <w:t>（汤臣倍健天猫旗舰店数据）</w:t>
      </w:r>
      <w:r w:rsidR="00881DD9">
        <w:rPr>
          <w:rFonts w:ascii="微软雅黑" w:eastAsia="微软雅黑" w:hAnsi="微软雅黑" w:hint="eastAsia"/>
          <w:sz w:val="21"/>
          <w:szCs w:val="21"/>
        </w:rPr>
        <w:t>。</w:t>
      </w:r>
    </w:p>
    <w:p w:rsidR="00A71A11" w:rsidRDefault="00CA7F41">
      <w:pPr>
        <w:spacing w:before="100" w:beforeAutospacing="1" w:after="100" w:afterAutospacing="1"/>
        <w:rPr>
          <w:rFonts w:ascii="微软雅黑" w:eastAsia="微软雅黑" w:hAnsi="微软雅黑"/>
          <w:b/>
          <w:bCs/>
          <w:sz w:val="21"/>
          <w:szCs w:val="21"/>
        </w:rPr>
      </w:pPr>
      <w:r>
        <w:rPr>
          <w:rFonts w:ascii="微软雅黑" w:eastAsia="微软雅黑" w:hAnsi="微软雅黑"/>
          <w:b/>
          <w:bCs/>
          <w:sz w:val="21"/>
          <w:szCs w:val="21"/>
        </w:rPr>
        <w:t>3、抖音#多维青年就是我#挑战赛：</w:t>
      </w:r>
      <w:r>
        <w:rPr>
          <w:rFonts w:ascii="微软雅黑" w:eastAsia="微软雅黑" w:hAnsi="微软雅黑" w:hint="eastAsia"/>
          <w:b/>
          <w:bCs/>
          <w:sz w:val="21"/>
          <w:szCs w:val="21"/>
        </w:rPr>
        <w:t>（抖音平台数据）</w:t>
      </w:r>
    </w:p>
    <w:p w:rsidR="00A71A11" w:rsidRDefault="00CA7F41">
      <w:pPr>
        <w:spacing w:before="100" w:beforeAutospacing="1" w:after="100" w:afterAutospacing="1"/>
        <w:rPr>
          <w:rFonts w:ascii="微软雅黑" w:eastAsia="微软雅黑" w:hAnsi="微软雅黑"/>
          <w:sz w:val="21"/>
          <w:szCs w:val="21"/>
        </w:rPr>
      </w:pPr>
      <w:r>
        <w:rPr>
          <w:rFonts w:ascii="微软雅黑" w:eastAsia="微软雅黑" w:hAnsi="微软雅黑"/>
          <w:sz w:val="21"/>
          <w:szCs w:val="21"/>
        </w:rPr>
        <w:t>1）话题播放量8.2亿+，参与人数10w+</w:t>
      </w:r>
      <w:r w:rsidR="00881DD9">
        <w:rPr>
          <w:rFonts w:ascii="微软雅黑" w:eastAsia="微软雅黑" w:hAnsi="微软雅黑" w:hint="eastAsia"/>
          <w:sz w:val="21"/>
          <w:szCs w:val="21"/>
        </w:rPr>
        <w:t>；</w:t>
      </w:r>
    </w:p>
    <w:p w:rsidR="00A71A11" w:rsidRDefault="00CA7F41" w:rsidP="0093761D">
      <w:pPr>
        <w:spacing w:before="100" w:beforeAutospacing="1" w:after="100" w:afterAutospacing="1"/>
        <w:rPr>
          <w:rFonts w:ascii="微软雅黑" w:eastAsia="微软雅黑" w:hAnsi="微软雅黑"/>
          <w:sz w:val="21"/>
          <w:szCs w:val="21"/>
        </w:rPr>
      </w:pPr>
      <w:r>
        <w:rPr>
          <w:rFonts w:ascii="微软雅黑" w:eastAsia="微软雅黑" w:hAnsi="微软雅黑"/>
          <w:sz w:val="21"/>
          <w:szCs w:val="21"/>
        </w:rPr>
        <w:t>2）活动期间多维产品综合指数提升2100%，搜索指数增长2400%，抖音站内日均GMV</w:t>
      </w:r>
      <w:r>
        <w:rPr>
          <w:rFonts w:ascii="微软雅黑" w:eastAsia="微软雅黑" w:hAnsi="微软雅黑" w:hint="eastAsia"/>
          <w:sz w:val="21"/>
          <w:szCs w:val="21"/>
        </w:rPr>
        <w:t>提升</w:t>
      </w:r>
      <w:r>
        <w:rPr>
          <w:rFonts w:ascii="微软雅黑" w:eastAsia="微软雅黑" w:hAnsi="微软雅黑"/>
          <w:sz w:val="21"/>
          <w:szCs w:val="21"/>
        </w:rPr>
        <w:t>400%</w:t>
      </w:r>
      <w:r w:rsidR="00881DD9">
        <w:rPr>
          <w:rFonts w:ascii="微软雅黑" w:eastAsia="微软雅黑" w:hAnsi="微软雅黑" w:hint="eastAsia"/>
          <w:sz w:val="21"/>
          <w:szCs w:val="21"/>
        </w:rPr>
        <w:t>。</w:t>
      </w:r>
    </w:p>
    <w:p w:rsidR="00A71A11" w:rsidRDefault="00CA7F41">
      <w:pPr>
        <w:spacing w:before="100" w:beforeAutospacing="1" w:after="100" w:afterAutospacing="1"/>
        <w:rPr>
          <w:rFonts w:ascii="微软雅黑" w:eastAsia="微软雅黑" w:hAnsi="微软雅黑"/>
          <w:b/>
          <w:bCs/>
          <w:sz w:val="21"/>
          <w:szCs w:val="21"/>
        </w:rPr>
      </w:pPr>
      <w:r>
        <w:rPr>
          <w:rFonts w:ascii="微软雅黑" w:eastAsia="微软雅黑" w:hAnsi="微软雅黑"/>
          <w:b/>
          <w:bCs/>
          <w:sz w:val="21"/>
          <w:szCs w:val="21"/>
        </w:rPr>
        <w:t>4、动态KV抖音开屏硬广投放：</w:t>
      </w:r>
      <w:r>
        <w:rPr>
          <w:rFonts w:ascii="微软雅黑" w:eastAsia="微软雅黑" w:hAnsi="微软雅黑" w:hint="eastAsia"/>
          <w:b/>
          <w:bCs/>
          <w:sz w:val="21"/>
          <w:szCs w:val="21"/>
        </w:rPr>
        <w:t>（抖音平台数据）</w:t>
      </w:r>
    </w:p>
    <w:p w:rsidR="00A71A11" w:rsidRDefault="00CA7F41">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最高数据为</w:t>
      </w:r>
      <w:r>
        <w:rPr>
          <w:rFonts w:ascii="微软雅黑" w:eastAsia="微软雅黑" w:hAnsi="微软雅黑"/>
          <w:sz w:val="21"/>
          <w:szCs w:val="21"/>
        </w:rPr>
        <w:t>10月13日跳转天猫：展示数2,087,265；点击数36,058；点击率1.73%</w:t>
      </w:r>
      <w:r w:rsidR="0093761D">
        <w:rPr>
          <w:rFonts w:ascii="微软雅黑" w:eastAsia="微软雅黑" w:hAnsi="微软雅黑" w:hint="eastAsia"/>
          <w:sz w:val="21"/>
          <w:szCs w:val="21"/>
        </w:rPr>
        <w:t>。</w:t>
      </w:r>
    </w:p>
    <w:p w:rsidR="00A71A11" w:rsidRDefault="00CA7F41">
      <w:pPr>
        <w:spacing w:before="100" w:beforeAutospacing="1" w:after="100" w:afterAutospacing="1"/>
        <w:rPr>
          <w:rFonts w:ascii="微软雅黑" w:eastAsia="微软雅黑" w:hAnsi="微软雅黑"/>
          <w:b/>
          <w:bCs/>
          <w:sz w:val="21"/>
          <w:szCs w:val="21"/>
        </w:rPr>
      </w:pPr>
      <w:r>
        <w:rPr>
          <w:rFonts w:ascii="微软雅黑" w:eastAsia="微软雅黑" w:hAnsi="微软雅黑"/>
          <w:b/>
          <w:bCs/>
          <w:sz w:val="21"/>
          <w:szCs w:val="21"/>
        </w:rPr>
        <w:t>5、系列达人魔性视频：</w:t>
      </w:r>
      <w:r>
        <w:rPr>
          <w:rFonts w:ascii="微软雅黑" w:eastAsia="微软雅黑" w:hAnsi="微软雅黑" w:hint="eastAsia"/>
          <w:b/>
          <w:bCs/>
          <w:sz w:val="21"/>
          <w:szCs w:val="21"/>
        </w:rPr>
        <w:t>（抖音平台数据叠加）</w:t>
      </w:r>
    </w:p>
    <w:p w:rsidR="00A71A11" w:rsidRDefault="00CA7F41">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视频总播放量：</w:t>
      </w:r>
      <w:r>
        <w:rPr>
          <w:rFonts w:ascii="微软雅黑" w:eastAsia="微软雅黑" w:hAnsi="微软雅黑"/>
          <w:sz w:val="21"/>
          <w:szCs w:val="21"/>
        </w:rPr>
        <w:t>1亿+</w:t>
      </w:r>
      <w:r w:rsidR="0093761D">
        <w:rPr>
          <w:rFonts w:ascii="微软雅黑" w:eastAsia="微软雅黑" w:hAnsi="微软雅黑" w:hint="eastAsia"/>
          <w:sz w:val="21"/>
          <w:szCs w:val="21"/>
        </w:rPr>
        <w:t>；</w:t>
      </w:r>
      <w:r>
        <w:rPr>
          <w:rFonts w:ascii="微软雅黑" w:eastAsia="微软雅黑" w:hAnsi="微软雅黑" w:hint="eastAsia"/>
          <w:sz w:val="21"/>
          <w:szCs w:val="21"/>
        </w:rPr>
        <w:t>视频总互动量：</w:t>
      </w:r>
      <w:r>
        <w:rPr>
          <w:rFonts w:ascii="微软雅黑" w:eastAsia="微软雅黑" w:hAnsi="微软雅黑"/>
          <w:sz w:val="21"/>
          <w:szCs w:val="21"/>
        </w:rPr>
        <w:t>84.4w+</w:t>
      </w:r>
      <w:r w:rsidR="0093761D">
        <w:rPr>
          <w:rFonts w:ascii="微软雅黑" w:eastAsia="微软雅黑" w:hAnsi="微软雅黑" w:hint="eastAsia"/>
          <w:sz w:val="21"/>
          <w:szCs w:val="21"/>
        </w:rPr>
        <w:t>。</w:t>
      </w:r>
    </w:p>
    <w:sectPr w:rsidR="00A71A11">
      <w:headerReference w:type="even" r:id="rId14"/>
      <w:headerReference w:type="default" r:id="rId15"/>
      <w:footerReference w:type="even" r:id="rId16"/>
      <w:footerReference w:type="default" r:id="rId17"/>
      <w:headerReference w:type="first" r:id="rId18"/>
      <w:footerReference w:type="first" r:id="rId19"/>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0655" w:rsidRDefault="00010655">
      <w:r>
        <w:separator/>
      </w:r>
    </w:p>
  </w:endnote>
  <w:endnote w:type="continuationSeparator" w:id="0">
    <w:p w:rsidR="00010655" w:rsidRDefault="00010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A11" w:rsidRDefault="00CA7F41">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rsidR="00A71A11" w:rsidRDefault="00A71A11">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A11" w:rsidRDefault="00A71A11">
    <w:pPr>
      <w:pStyle w:val="a9"/>
      <w:framePr w:wrap="around" w:vAnchor="text" w:hAnchor="margin" w:xAlign="right" w:y="1"/>
      <w:rPr>
        <w:rStyle w:val="af2"/>
      </w:rPr>
    </w:pPr>
  </w:p>
  <w:p w:rsidR="00A71A11" w:rsidRDefault="00A71A11">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687" w:rsidRDefault="003A068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0655" w:rsidRDefault="00010655">
      <w:r>
        <w:separator/>
      </w:r>
    </w:p>
  </w:footnote>
  <w:footnote w:type="continuationSeparator" w:id="0">
    <w:p w:rsidR="00010655" w:rsidRDefault="000106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687" w:rsidRDefault="003A0687">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A11" w:rsidRDefault="00CA7F41">
    <w:pPr>
      <w:pStyle w:val="aa"/>
      <w:jc w:val="both"/>
      <w:rPr>
        <w:rFonts w:ascii="微软雅黑" w:eastAsia="微软雅黑" w:hAnsi="微软雅黑"/>
        <w:color w:val="333333"/>
        <w:sz w:val="21"/>
      </w:rPr>
    </w:pPr>
    <w:r>
      <w:rPr>
        <w:b/>
        <w:noProof/>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687" w:rsidRDefault="003A0687">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k5ZWM2ZWE2MWZlMzdhZDI2NzAzNzkwZGNlOGVmYjkifQ=="/>
  </w:docVars>
  <w:rsids>
    <w:rsidRoot w:val="00172A27"/>
    <w:rsid w:val="00000FCE"/>
    <w:rsid w:val="00010655"/>
    <w:rsid w:val="00020E7A"/>
    <w:rsid w:val="00024497"/>
    <w:rsid w:val="00030A60"/>
    <w:rsid w:val="0004070F"/>
    <w:rsid w:val="00046CF7"/>
    <w:rsid w:val="000532E1"/>
    <w:rsid w:val="00056E4C"/>
    <w:rsid w:val="0006079A"/>
    <w:rsid w:val="000631F9"/>
    <w:rsid w:val="00071CE5"/>
    <w:rsid w:val="000724F0"/>
    <w:rsid w:val="0007509B"/>
    <w:rsid w:val="00077EC5"/>
    <w:rsid w:val="00080A2A"/>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605"/>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28"/>
    <w:rsid w:val="001D11F3"/>
    <w:rsid w:val="001D2E2D"/>
    <w:rsid w:val="001D3F3B"/>
    <w:rsid w:val="001E12DA"/>
    <w:rsid w:val="001E1BDF"/>
    <w:rsid w:val="001E38F1"/>
    <w:rsid w:val="001E6133"/>
    <w:rsid w:val="001F17F1"/>
    <w:rsid w:val="001F36FC"/>
    <w:rsid w:val="001F4270"/>
    <w:rsid w:val="001F720A"/>
    <w:rsid w:val="0020719F"/>
    <w:rsid w:val="0020726A"/>
    <w:rsid w:val="002136A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909"/>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0687"/>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37237"/>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397"/>
    <w:rsid w:val="0057565D"/>
    <w:rsid w:val="005764AD"/>
    <w:rsid w:val="0058033D"/>
    <w:rsid w:val="00582608"/>
    <w:rsid w:val="00582F7D"/>
    <w:rsid w:val="005A539D"/>
    <w:rsid w:val="005A56AE"/>
    <w:rsid w:val="005A697D"/>
    <w:rsid w:val="005B2564"/>
    <w:rsid w:val="005B6389"/>
    <w:rsid w:val="005B7E93"/>
    <w:rsid w:val="005C011B"/>
    <w:rsid w:val="005C16B2"/>
    <w:rsid w:val="005D40B7"/>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06921"/>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1DD9"/>
    <w:rsid w:val="008825EF"/>
    <w:rsid w:val="008875A4"/>
    <w:rsid w:val="00895422"/>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3761D"/>
    <w:rsid w:val="00946CB6"/>
    <w:rsid w:val="009573AC"/>
    <w:rsid w:val="00970C56"/>
    <w:rsid w:val="009717F2"/>
    <w:rsid w:val="0097433A"/>
    <w:rsid w:val="00976708"/>
    <w:rsid w:val="0098226A"/>
    <w:rsid w:val="00982350"/>
    <w:rsid w:val="009823A9"/>
    <w:rsid w:val="00983853"/>
    <w:rsid w:val="009849FB"/>
    <w:rsid w:val="00993AA4"/>
    <w:rsid w:val="0099692F"/>
    <w:rsid w:val="009B0E2C"/>
    <w:rsid w:val="009B796F"/>
    <w:rsid w:val="009C6E37"/>
    <w:rsid w:val="009D2C2B"/>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A11"/>
    <w:rsid w:val="00A71CB7"/>
    <w:rsid w:val="00A72FFF"/>
    <w:rsid w:val="00A73B4E"/>
    <w:rsid w:val="00A74660"/>
    <w:rsid w:val="00A829A2"/>
    <w:rsid w:val="00A83F45"/>
    <w:rsid w:val="00A849B8"/>
    <w:rsid w:val="00A86FCA"/>
    <w:rsid w:val="00AA11AC"/>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77374"/>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39B8"/>
    <w:rsid w:val="00CA426C"/>
    <w:rsid w:val="00CA7F41"/>
    <w:rsid w:val="00CB2251"/>
    <w:rsid w:val="00CB2938"/>
    <w:rsid w:val="00CB29C6"/>
    <w:rsid w:val="00CB462E"/>
    <w:rsid w:val="00CB4A74"/>
    <w:rsid w:val="00CC24FE"/>
    <w:rsid w:val="00CC70FB"/>
    <w:rsid w:val="00CC72A4"/>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0E13"/>
    <w:rsid w:val="00DD56E4"/>
    <w:rsid w:val="00DE76F1"/>
    <w:rsid w:val="00DF33EC"/>
    <w:rsid w:val="00E004F9"/>
    <w:rsid w:val="00E21168"/>
    <w:rsid w:val="00E22EF0"/>
    <w:rsid w:val="00E23547"/>
    <w:rsid w:val="00E26E63"/>
    <w:rsid w:val="00E336C0"/>
    <w:rsid w:val="00E40C58"/>
    <w:rsid w:val="00E40EE7"/>
    <w:rsid w:val="00E457D7"/>
    <w:rsid w:val="00E46527"/>
    <w:rsid w:val="00E52687"/>
    <w:rsid w:val="00E569E4"/>
    <w:rsid w:val="00E5768D"/>
    <w:rsid w:val="00E60730"/>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01CAC"/>
    <w:rsid w:val="00F22C99"/>
    <w:rsid w:val="00F35569"/>
    <w:rsid w:val="00F3618F"/>
    <w:rsid w:val="00F370AE"/>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013140B7"/>
    <w:rsid w:val="42DA537B"/>
    <w:rsid w:val="4B331B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61B09D"/>
  <w15:docId w15:val="{9948ADAF-A454-B048-9716-76CE8C3A4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style>
  <w:style w:type="paragraph" w:styleId="a5">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qFormat/>
  </w:style>
  <w:style w:type="character" w:styleId="af3">
    <w:name w:val="Emphasis"/>
    <w:basedOn w:val="a0"/>
    <w:qFormat/>
    <w:rPr>
      <w:i/>
    </w:rPr>
  </w:style>
  <w:style w:type="character" w:styleId="af4">
    <w:name w:val="Hyperlink"/>
    <w:basedOn w:val="a0"/>
    <w:qFormat/>
    <w:rPr>
      <w:color w:val="0000FF"/>
      <w:u w:val="single"/>
    </w:rPr>
  </w:style>
  <w:style w:type="character" w:styleId="af5">
    <w:name w:val="annotation reference"/>
    <w:basedOn w:val="a0"/>
    <w:uiPriority w:val="99"/>
    <w:semiHidden/>
    <w:unhideWhenUsed/>
    <w:qFormat/>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7">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qFormat/>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 w:type="character" w:customStyle="1" w:styleId="10">
    <w:name w:val="未处理的提及1"/>
    <w:basedOn w:val="a0"/>
    <w:uiPriority w:val="99"/>
    <w:semiHidden/>
    <w:unhideWhenUsed/>
    <w:qFormat/>
    <w:rPr>
      <w:color w:val="605E5C"/>
      <w:shd w:val="clear" w:color="auto" w:fill="E1DFDD"/>
    </w:rPr>
  </w:style>
  <w:style w:type="character" w:styleId="af8">
    <w:name w:val="FollowedHyperlink"/>
    <w:basedOn w:val="a0"/>
    <w:uiPriority w:val="99"/>
    <w:semiHidden/>
    <w:unhideWhenUsed/>
    <w:rsid w:val="00DF33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v.qq.com/x/page/p3368rgv36t.html"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2421308-4CDC-ED4B-8B11-8E2076D6F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346</Words>
  <Characters>1977</Characters>
  <Application>Microsoft Office Word</Application>
  <DocSecurity>0</DocSecurity>
  <Lines>16</Lines>
  <Paragraphs>4</Paragraphs>
  <ScaleCrop>false</ScaleCrop>
  <Company>WWW.YlmF.CoM</Company>
  <LinksUpToDate>false</LinksUpToDate>
  <CharactersWithSpaces>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14924</cp:lastModifiedBy>
  <cp:revision>5</cp:revision>
  <cp:lastPrinted>2012-10-11T08:46:00Z</cp:lastPrinted>
  <dcterms:created xsi:type="dcterms:W3CDTF">2023-02-17T07:45:00Z</dcterms:created>
  <dcterms:modified xsi:type="dcterms:W3CDTF">2023-02-18T14:17:00Z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B0A747185B1B4F93BCA3CAC108F66BBA</vt:lpwstr>
  </property>
</Properties>
</file>