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43C979F" w14:textId="77777777" w:rsidR="00185564" w:rsidRDefault="00000000">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“移”心“移”意——广西移动2022年三月三消费节视频营销</w:t>
      </w:r>
    </w:p>
    <w:p w14:paraId="73917471" w14:textId="77777777" w:rsidR="00185564"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：广西移动</w:t>
      </w:r>
    </w:p>
    <w:p w14:paraId="2E2D1068" w14:textId="77777777" w:rsidR="00185564"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：通信行业</w:t>
      </w:r>
    </w:p>
    <w:p w14:paraId="11DB3B47" w14:textId="5824BF1F" w:rsidR="00185564"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22</w:t>
      </w:r>
      <w:r>
        <w:rPr>
          <w:rFonts w:ascii="微软雅黑" w:eastAsia="微软雅黑" w:hAnsi="微软雅黑" w:hint="eastAsia"/>
          <w:sz w:val="21"/>
          <w:szCs w:val="21"/>
        </w:rPr>
        <w:t>.04.</w:t>
      </w:r>
      <w:r>
        <w:rPr>
          <w:rFonts w:ascii="微软雅黑" w:eastAsia="微软雅黑" w:hAnsi="微软雅黑"/>
          <w:sz w:val="21"/>
          <w:szCs w:val="21"/>
        </w:rPr>
        <w:t>0</w:t>
      </w:r>
      <w:r>
        <w:rPr>
          <w:rFonts w:ascii="微软雅黑" w:eastAsia="微软雅黑" w:hAnsi="微软雅黑" w:hint="eastAsia"/>
          <w:sz w:val="21"/>
          <w:szCs w:val="21"/>
        </w:rPr>
        <w:t>4</w:t>
      </w:r>
      <w:r w:rsidR="00646AFB">
        <w:rPr>
          <w:rFonts w:ascii="微软雅黑" w:eastAsia="微软雅黑" w:hAnsi="微软雅黑"/>
          <w:sz w:val="21"/>
          <w:szCs w:val="21"/>
        </w:rPr>
        <w:t>-0</w:t>
      </w:r>
      <w:r>
        <w:rPr>
          <w:rFonts w:ascii="微软雅黑" w:eastAsia="微软雅黑" w:hAnsi="微软雅黑" w:hint="eastAsia"/>
          <w:sz w:val="21"/>
          <w:szCs w:val="21"/>
        </w:rPr>
        <w:t>4.06</w:t>
      </w:r>
    </w:p>
    <w:p w14:paraId="227DCFF0" w14:textId="5B5C82C6" w:rsidR="00185564" w:rsidRDefault="00000000">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646AFB" w:rsidRPr="00646AFB">
        <w:rPr>
          <w:rFonts w:ascii="微软雅黑" w:eastAsia="微软雅黑" w:hAnsi="微软雅黑" w:hint="eastAsia"/>
          <w:sz w:val="21"/>
          <w:szCs w:val="21"/>
        </w:rPr>
        <w:t>视频内容营销类</w:t>
      </w:r>
    </w:p>
    <w:p w14:paraId="47721EC2" w14:textId="77777777" w:rsidR="00185564" w:rsidRDefault="00185564">
      <w:pPr>
        <w:spacing w:after="240"/>
        <w:textAlignment w:val="baseline"/>
        <w:rPr>
          <w:rFonts w:ascii="微软雅黑" w:eastAsia="微软雅黑" w:hAnsi="微软雅黑"/>
          <w:sz w:val="21"/>
          <w:szCs w:val="21"/>
        </w:rPr>
      </w:pPr>
    </w:p>
    <w:p w14:paraId="0012D564" w14:textId="77777777" w:rsidR="0018556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6D9119CB" w14:textId="77777777" w:rsidR="0018556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三月三”是非常具有广西特色的民族节日，每到这个节点，只有广西当地人拥有假期。因此，借势“三月三”关键节点做相关营销就显得尤其重要，作为广西当地占据比重最多的运营商之一，广西移动倾力打造属于移动客户的“三月三”消费节，调动了大量当地用户的注意力。</w:t>
      </w:r>
    </w:p>
    <w:p w14:paraId="729770FD" w14:textId="77777777" w:rsidR="0018556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36D68549" w14:textId="77777777" w:rsidR="0018556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sz w:val="21"/>
          <w:szCs w:val="21"/>
        </w:rPr>
        <w:t>借势热点营销，引发全网热议，唤起年轻人对“三月三”兴趣的同时，强化移动品牌形象。</w:t>
      </w:r>
    </w:p>
    <w:p w14:paraId="5EC4003C" w14:textId="77777777" w:rsidR="0018556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2049D8E9" w14:textId="77777777" w:rsidR="0018556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在 “三月三”背景下，打造广西移动春日热点事件及相关视频，在各大官方渠道持续投放。</w:t>
      </w:r>
    </w:p>
    <w:p w14:paraId="4C1337B0" w14:textId="77777777" w:rsidR="0018556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sz w:val="21"/>
          <w:szCs w:val="21"/>
        </w:rPr>
        <w:t>通过场景化互动植入5G手机、安防摄像头、全球通保险权益等产品功能卖点，以优质内容最大化传递品牌温度，打造品牌新的营销制高点。</w:t>
      </w:r>
    </w:p>
    <w:p w14:paraId="184C3B00" w14:textId="77777777" w:rsidR="0018556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3F801D3B" w14:textId="77777777" w:rsidR="00185564"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「“移”心“移”意，惠聚三月三」主视频：</w:t>
      </w:r>
    </w:p>
    <w:p w14:paraId="30EE3D0C" w14:textId="77777777" w:rsidR="0018556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借助非物质文化遗产“三月三”的热度，将山歌文化融合品牌宣传，</w:t>
      </w:r>
      <w:r>
        <w:rPr>
          <w:rFonts w:ascii="微软雅黑" w:eastAsia="微软雅黑" w:hAnsi="微软雅黑"/>
          <w:sz w:val="21"/>
          <w:szCs w:val="21"/>
        </w:rPr>
        <w:t>突破传统广告文案的表现形式，增加科普和情景剧比例</w:t>
      </w:r>
      <w:r>
        <w:rPr>
          <w:rFonts w:ascii="微软雅黑" w:eastAsia="微软雅黑" w:hAnsi="微软雅黑" w:hint="eastAsia"/>
          <w:sz w:val="21"/>
          <w:szCs w:val="21"/>
        </w:rPr>
        <w:t>的同时</w:t>
      </w:r>
      <w:r>
        <w:rPr>
          <w:rFonts w:ascii="微软雅黑" w:eastAsia="微软雅黑" w:hAnsi="微软雅黑"/>
          <w:sz w:val="21"/>
          <w:szCs w:val="21"/>
        </w:rPr>
        <w:t>，大大增加趣味化和可看性。</w:t>
      </w:r>
    </w:p>
    <w:p w14:paraId="3EA8BC51" w14:textId="77777777" w:rsidR="0018556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视频链接：</w:t>
      </w:r>
      <w:hyperlink r:id="rId8" w:history="1">
        <w:r>
          <w:rPr>
            <w:rStyle w:val="af4"/>
            <w:rFonts w:ascii="微软雅黑" w:eastAsia="微软雅黑" w:hAnsi="微软雅黑" w:hint="eastAsia"/>
            <w:sz w:val="21"/>
            <w:szCs w:val="21"/>
          </w:rPr>
          <w:t>https://www.bilibili.com/video/BV1hA411B7ah/</w:t>
        </w:r>
      </w:hyperlink>
    </w:p>
    <w:p w14:paraId="6A4D49C9" w14:textId="6565E683" w:rsidR="0018556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壮美画卷：随着一幅桂林山水卷轴徐徐展开，伴随着悦耳的山歌，视频的开头即赚足了观众眼球。</w:t>
      </w:r>
    </w:p>
    <w:p w14:paraId="11491EC9" w14:textId="3D2ECDC7" w:rsidR="00646AFB" w:rsidRDefault="00646AFB">
      <w:pPr>
        <w:spacing w:before="100" w:beforeAutospacing="1" w:after="100" w:afterAutospacing="1"/>
        <w:textAlignment w:val="baseline"/>
        <w:rPr>
          <w:rFonts w:ascii="微软雅黑" w:eastAsia="微软雅黑" w:hAnsi="微软雅黑"/>
          <w:sz w:val="21"/>
          <w:szCs w:val="21"/>
        </w:rPr>
      </w:pPr>
    </w:p>
    <w:p w14:paraId="47990D14" w14:textId="77777777" w:rsidR="00646AFB" w:rsidRDefault="00646AFB">
      <w:pPr>
        <w:spacing w:before="100" w:beforeAutospacing="1" w:after="100" w:afterAutospacing="1"/>
        <w:textAlignment w:val="baseline"/>
        <w:rPr>
          <w:rFonts w:ascii="微软雅黑" w:eastAsia="微软雅黑" w:hAnsi="微软雅黑" w:hint="eastAsia"/>
          <w:sz w:val="21"/>
          <w:szCs w:val="21"/>
        </w:rPr>
      </w:pPr>
    </w:p>
    <w:p w14:paraId="3214A679" w14:textId="77777777" w:rsidR="00185564" w:rsidRDefault="00000000">
      <w:pPr>
        <w:spacing w:before="100" w:beforeAutospacing="1" w:after="100" w:afterAutospacing="1"/>
        <w:textAlignment w:val="baseline"/>
        <w:rPr>
          <w:rFonts w:ascii="微软雅黑" w:eastAsia="微软雅黑" w:hAnsi="微软雅黑"/>
          <w:sz w:val="21"/>
          <w:szCs w:val="21"/>
        </w:rPr>
      </w:pPr>
      <w:r>
        <w:rPr>
          <w:noProof/>
        </w:rPr>
        <w:lastRenderedPageBreak/>
        <w:drawing>
          <wp:inline distT="0" distB="0" distL="114300" distR="114300" wp14:anchorId="23932435" wp14:editId="211C0FD6">
            <wp:extent cx="2505710" cy="1259840"/>
            <wp:effectExtent l="15875" t="15875" r="88265" b="768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rcRect b="7489"/>
                    <a:stretch>
                      <a:fillRect/>
                    </a:stretch>
                  </pic:blipFill>
                  <pic:spPr>
                    <a:xfrm>
                      <a:off x="0" y="0"/>
                      <a:ext cx="2505710" cy="1259840"/>
                    </a:xfrm>
                    <a:prstGeom prst="rect">
                      <a:avLst/>
                    </a:prstGeom>
                    <a:effectLst>
                      <a:outerShdw blurRad="50800" dist="38100" dir="2700000" algn="tl" rotWithShape="0">
                        <a:prstClr val="black">
                          <a:alpha val="40000"/>
                        </a:prstClr>
                      </a:outerShdw>
                    </a:effectLst>
                  </pic:spPr>
                </pic:pic>
              </a:graphicData>
            </a:graphic>
          </wp:inline>
        </w:drawing>
      </w:r>
      <w:r>
        <w:rPr>
          <w:noProof/>
        </w:rPr>
        <w:drawing>
          <wp:inline distT="0" distB="0" distL="114300" distR="114300" wp14:anchorId="721821B1" wp14:editId="22D17DE3">
            <wp:extent cx="2480310" cy="1259840"/>
            <wp:effectExtent l="15875" t="15875" r="75565" b="76835"/>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0"/>
                    <a:stretch>
                      <a:fillRect/>
                    </a:stretch>
                  </pic:blipFill>
                  <pic:spPr>
                    <a:xfrm>
                      <a:off x="0" y="0"/>
                      <a:ext cx="2480310" cy="1259840"/>
                    </a:xfrm>
                    <a:prstGeom prst="rect">
                      <a:avLst/>
                    </a:prstGeom>
                    <a:effectLst>
                      <a:outerShdw blurRad="50800" dist="38100" dir="2700000" algn="tl" rotWithShape="0">
                        <a:prstClr val="black">
                          <a:alpha val="40000"/>
                        </a:prstClr>
                      </a:outerShdw>
                    </a:effectLst>
                  </pic:spPr>
                </pic:pic>
              </a:graphicData>
            </a:graphic>
          </wp:inline>
        </w:drawing>
      </w:r>
    </w:p>
    <w:p w14:paraId="5D432C7F" w14:textId="77777777" w:rsidR="0018556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趣味融合：就在观众准备静静欣赏民间艺术时，一场情景剧插播进来，吸引目光，通过山歌与广告文案融合搭配情景剧的形式场景化展示中国移动的相关产品，形象生动，令人记忆深刻…</w:t>
      </w:r>
    </w:p>
    <w:p w14:paraId="750EFB58" w14:textId="77777777" w:rsidR="00185564" w:rsidRDefault="00000000">
      <w:pPr>
        <w:spacing w:before="100" w:beforeAutospacing="1" w:after="100" w:afterAutospacing="1"/>
        <w:textAlignment w:val="baseline"/>
        <w:rPr>
          <w:rFonts w:ascii="微软雅黑" w:eastAsia="微软雅黑" w:hAnsi="微软雅黑"/>
          <w:sz w:val="21"/>
          <w:szCs w:val="21"/>
        </w:rPr>
      </w:pPr>
      <w:r>
        <w:rPr>
          <w:noProof/>
        </w:rPr>
        <w:drawing>
          <wp:anchor distT="0" distB="0" distL="114300" distR="114300" simplePos="0" relativeHeight="251662336" behindDoc="0" locked="0" layoutInCell="1" allowOverlap="1" wp14:anchorId="59D7273C" wp14:editId="2E09045C">
            <wp:simplePos x="0" y="0"/>
            <wp:positionH relativeFrom="column">
              <wp:posOffset>2578735</wp:posOffset>
            </wp:positionH>
            <wp:positionV relativeFrom="paragraph">
              <wp:posOffset>1920875</wp:posOffset>
            </wp:positionV>
            <wp:extent cx="2607945" cy="1259840"/>
            <wp:effectExtent l="15875" t="15875" r="81280" b="7683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rcRect b="5705"/>
                    <a:stretch>
                      <a:fillRect/>
                    </a:stretch>
                  </pic:blipFill>
                  <pic:spPr>
                    <a:xfrm>
                      <a:off x="0" y="0"/>
                      <a:ext cx="2607945" cy="1259840"/>
                    </a:xfrm>
                    <a:prstGeom prst="rect">
                      <a:avLst/>
                    </a:prstGeom>
                    <a:effectLst>
                      <a:outerShdw blurRad="50800" dist="38100" dir="2700000" algn="tl" rotWithShape="0">
                        <a:prstClr val="black">
                          <a:alpha val="40000"/>
                        </a:prstClr>
                      </a:outerShdw>
                    </a:effectLst>
                  </pic:spPr>
                </pic:pic>
              </a:graphicData>
            </a:graphic>
          </wp:anchor>
        </w:drawing>
      </w:r>
      <w:r>
        <w:rPr>
          <w:noProof/>
        </w:rPr>
        <w:drawing>
          <wp:anchor distT="0" distB="0" distL="114300" distR="114300" simplePos="0" relativeHeight="251661312" behindDoc="0" locked="0" layoutInCell="1" allowOverlap="1" wp14:anchorId="2AF915EA" wp14:editId="30CA7957">
            <wp:simplePos x="0" y="0"/>
            <wp:positionH relativeFrom="column">
              <wp:posOffset>-10795</wp:posOffset>
            </wp:positionH>
            <wp:positionV relativeFrom="paragraph">
              <wp:posOffset>1929130</wp:posOffset>
            </wp:positionV>
            <wp:extent cx="2504440" cy="1259840"/>
            <wp:effectExtent l="15875" t="15875" r="70485" b="76835"/>
            <wp:wrapNone/>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2"/>
                    <a:stretch>
                      <a:fillRect/>
                    </a:stretch>
                  </pic:blipFill>
                  <pic:spPr>
                    <a:xfrm>
                      <a:off x="0" y="0"/>
                      <a:ext cx="2504440" cy="1259840"/>
                    </a:xfrm>
                    <a:prstGeom prst="rect">
                      <a:avLst/>
                    </a:prstGeom>
                    <a:effectLst>
                      <a:outerShdw blurRad="50800" dist="38100" dir="2700000" algn="tl" rotWithShape="0">
                        <a:prstClr val="black">
                          <a:alpha val="40000"/>
                        </a:prstClr>
                      </a:outerShdw>
                    </a:effectLst>
                  </pic:spPr>
                </pic:pic>
              </a:graphicData>
            </a:graphic>
          </wp:anchor>
        </w:drawing>
      </w:r>
      <w:r>
        <w:rPr>
          <w:noProof/>
        </w:rPr>
        <w:drawing>
          <wp:anchor distT="0" distB="0" distL="114300" distR="114300" simplePos="0" relativeHeight="251660288" behindDoc="0" locked="0" layoutInCell="1" allowOverlap="1" wp14:anchorId="629DD572" wp14:editId="5C126442">
            <wp:simplePos x="0" y="0"/>
            <wp:positionH relativeFrom="column">
              <wp:posOffset>2736850</wp:posOffset>
            </wp:positionH>
            <wp:positionV relativeFrom="paragraph">
              <wp:posOffset>28575</wp:posOffset>
            </wp:positionV>
            <wp:extent cx="2414905" cy="1259840"/>
            <wp:effectExtent l="15875" t="15875" r="83820" b="76835"/>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2414905" cy="1259840"/>
                    </a:xfrm>
                    <a:prstGeom prst="rect">
                      <a:avLst/>
                    </a:prstGeom>
                    <a:effectLst>
                      <a:outerShdw blurRad="50800" dist="38100" dir="2700000" algn="tl" rotWithShape="0">
                        <a:prstClr val="black">
                          <a:alpha val="40000"/>
                        </a:prstClr>
                      </a:outerShdw>
                    </a:effectLst>
                  </pic:spPr>
                </pic:pic>
              </a:graphicData>
            </a:graphic>
          </wp:anchor>
        </w:drawing>
      </w:r>
      <w:r>
        <w:rPr>
          <w:noProof/>
        </w:rPr>
        <w:drawing>
          <wp:anchor distT="0" distB="0" distL="114300" distR="114300" simplePos="0" relativeHeight="251659264" behindDoc="0" locked="0" layoutInCell="1" allowOverlap="1" wp14:anchorId="489D1CC1" wp14:editId="4E64FDB7">
            <wp:simplePos x="0" y="0"/>
            <wp:positionH relativeFrom="column">
              <wp:posOffset>32385</wp:posOffset>
            </wp:positionH>
            <wp:positionV relativeFrom="paragraph">
              <wp:posOffset>33020</wp:posOffset>
            </wp:positionV>
            <wp:extent cx="2576195" cy="1259840"/>
            <wp:effectExtent l="15875" t="15875" r="74930" b="76835"/>
            <wp:wrapTopAndBottom/>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4"/>
                    <a:stretch>
                      <a:fillRect/>
                    </a:stretch>
                  </pic:blipFill>
                  <pic:spPr>
                    <a:xfrm>
                      <a:off x="0" y="0"/>
                      <a:ext cx="2576195" cy="1259840"/>
                    </a:xfrm>
                    <a:prstGeom prst="rect">
                      <a:avLst/>
                    </a:prstGeom>
                    <a:effectLst>
                      <a:outerShdw blurRad="50800" dist="38100" dir="2700000" algn="tl" rotWithShape="0">
                        <a:prstClr val="black">
                          <a:alpha val="40000"/>
                        </a:prstClr>
                      </a:outerShdw>
                    </a:effectLst>
                  </pic:spPr>
                </pic:pic>
              </a:graphicData>
            </a:graphic>
          </wp:anchor>
        </w:drawing>
      </w:r>
      <w:r>
        <w:rPr>
          <w:rFonts w:ascii="微软雅黑" w:eastAsia="微软雅黑" w:hAnsi="微软雅黑" w:hint="eastAsia"/>
          <w:sz w:val="21"/>
          <w:szCs w:val="21"/>
        </w:rPr>
        <w:t>业务融合：随着山歌音乐的，相关产品信息结合画卷般的特效展现在观众面前，结合水墨效果营造国风氛围，竟毫无违和感。</w:t>
      </w:r>
    </w:p>
    <w:p w14:paraId="5ACD5ECC" w14:textId="77777777" w:rsidR="00185564" w:rsidRDefault="00185564">
      <w:pPr>
        <w:spacing w:before="100" w:beforeAutospacing="1" w:after="100" w:afterAutospacing="1"/>
        <w:textAlignment w:val="baseline"/>
        <w:rPr>
          <w:rFonts w:ascii="微软雅黑" w:eastAsia="微软雅黑" w:hAnsi="微软雅黑"/>
          <w:sz w:val="21"/>
          <w:szCs w:val="21"/>
        </w:rPr>
      </w:pPr>
    </w:p>
    <w:p w14:paraId="13BA8D75" w14:textId="77777777" w:rsidR="00185564" w:rsidRDefault="00185564">
      <w:pPr>
        <w:spacing w:before="100" w:beforeAutospacing="1" w:after="100" w:afterAutospacing="1"/>
        <w:textAlignment w:val="baseline"/>
        <w:rPr>
          <w:rFonts w:ascii="微软雅黑" w:eastAsia="微软雅黑" w:hAnsi="微软雅黑"/>
          <w:sz w:val="21"/>
          <w:szCs w:val="21"/>
        </w:rPr>
      </w:pPr>
    </w:p>
    <w:p w14:paraId="76D170B5" w14:textId="77777777" w:rsidR="00185564" w:rsidRDefault="00185564">
      <w:pPr>
        <w:spacing w:before="100" w:beforeAutospacing="1" w:after="100" w:afterAutospacing="1"/>
        <w:textAlignment w:val="baseline"/>
        <w:rPr>
          <w:rFonts w:ascii="微软雅黑" w:eastAsia="微软雅黑" w:hAnsi="微软雅黑"/>
          <w:sz w:val="21"/>
          <w:szCs w:val="21"/>
        </w:rPr>
      </w:pPr>
    </w:p>
    <w:p w14:paraId="5BDDBA3A" w14:textId="77777777" w:rsidR="0018556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对歌互动：通过两个手机直播的画面显示山歌对唱的男女互动，通过一来一往的山歌对唱互动，展现移动相关的产品信息。</w:t>
      </w:r>
    </w:p>
    <w:p w14:paraId="643E2141" w14:textId="77777777" w:rsidR="00185564" w:rsidRDefault="00000000">
      <w:pPr>
        <w:spacing w:before="100" w:beforeAutospacing="1" w:after="100" w:afterAutospacing="1"/>
        <w:textAlignment w:val="baseline"/>
      </w:pPr>
      <w:r>
        <w:rPr>
          <w:noProof/>
        </w:rPr>
        <w:drawing>
          <wp:inline distT="0" distB="0" distL="114300" distR="114300" wp14:anchorId="13663B03" wp14:editId="53F29A49">
            <wp:extent cx="2471420" cy="1259840"/>
            <wp:effectExtent l="15875" t="15875" r="84455" b="7683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5"/>
                    <a:stretch>
                      <a:fillRect/>
                    </a:stretch>
                  </pic:blipFill>
                  <pic:spPr>
                    <a:xfrm>
                      <a:off x="0" y="0"/>
                      <a:ext cx="2471420" cy="1259840"/>
                    </a:xfrm>
                    <a:prstGeom prst="rect">
                      <a:avLst/>
                    </a:prstGeom>
                    <a:effectLst>
                      <a:outerShdw blurRad="50800" dist="38100" dir="2700000" algn="tl" rotWithShape="0">
                        <a:prstClr val="black">
                          <a:alpha val="40000"/>
                        </a:prstClr>
                      </a:outerShdw>
                    </a:effectLst>
                  </pic:spPr>
                </pic:pic>
              </a:graphicData>
            </a:graphic>
          </wp:inline>
        </w:drawing>
      </w:r>
    </w:p>
    <w:p w14:paraId="3E8EA0D1" w14:textId="77777777" w:rsidR="00185564"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「“移”心“移”意，惠聚三月三」线上活动：</w:t>
      </w:r>
    </w:p>
    <w:p w14:paraId="00BC427A" w14:textId="77777777" w:rsidR="0018556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活动前期预热：</w:t>
      </w:r>
      <w:r>
        <w:rPr>
          <w:rFonts w:ascii="微软雅黑" w:eastAsia="微软雅黑" w:hAnsi="微软雅黑" w:hint="eastAsia"/>
          <w:sz w:val="21"/>
          <w:szCs w:val="21"/>
        </w:rPr>
        <w:t>以微博热搜+微信推文引领，发布话题“广西人潮会拍”，引发网友共同晒照片，各方达人共同参与讨论；</w:t>
      </w:r>
    </w:p>
    <w:p w14:paraId="1E56D05D" w14:textId="77777777" w:rsidR="00646AFB" w:rsidRDefault="00646AFB" w:rsidP="00646AFB">
      <w:pPr>
        <w:spacing w:before="100" w:beforeAutospacing="1" w:after="100" w:afterAutospacing="1"/>
        <w:jc w:val="center"/>
        <w:textAlignment w:val="baseline"/>
        <w:rPr>
          <w:rFonts w:ascii="微软雅黑" w:eastAsia="微软雅黑" w:hAnsi="微软雅黑"/>
          <w:sz w:val="21"/>
          <w:szCs w:val="21"/>
        </w:rPr>
      </w:pPr>
    </w:p>
    <w:p w14:paraId="514EFFE9" w14:textId="73F9265E" w:rsidR="00185564" w:rsidRDefault="00646AFB" w:rsidP="00646AFB">
      <w:pPr>
        <w:spacing w:before="100" w:beforeAutospacing="1" w:after="100" w:afterAutospacing="1"/>
        <w:jc w:val="center"/>
        <w:textAlignment w:val="baseline"/>
        <w:rPr>
          <w:rFonts w:ascii="微软雅黑" w:eastAsia="微软雅黑" w:hAnsi="微软雅黑"/>
          <w:sz w:val="21"/>
          <w:szCs w:val="21"/>
        </w:rPr>
      </w:pPr>
      <w:r w:rsidRPr="00646AFB">
        <w:rPr>
          <w:rFonts w:ascii="微软雅黑" w:eastAsia="微软雅黑" w:hAnsi="微软雅黑"/>
          <w:sz w:val="21"/>
          <w:szCs w:val="21"/>
        </w:rPr>
        <w:lastRenderedPageBreak/>
        <w:drawing>
          <wp:inline distT="0" distB="0" distL="0" distR="0" wp14:anchorId="3841D3DE" wp14:editId="0A532D34">
            <wp:extent cx="5720715" cy="46704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0715" cy="4670425"/>
                    </a:xfrm>
                    <a:prstGeom prst="rect">
                      <a:avLst/>
                    </a:prstGeom>
                  </pic:spPr>
                </pic:pic>
              </a:graphicData>
            </a:graphic>
          </wp:inline>
        </w:drawing>
      </w:r>
    </w:p>
    <w:p w14:paraId="5EBC7352" w14:textId="77777777" w:rsidR="00185564"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活动高潮引爆：</w:t>
      </w:r>
      <w:r>
        <w:rPr>
          <w:rFonts w:ascii="微软雅黑" w:eastAsia="微软雅黑" w:hAnsi="微软雅黑" w:hint="eastAsia"/>
          <w:sz w:val="21"/>
          <w:szCs w:val="21"/>
        </w:rPr>
        <w:t>全网上线业务短视频逐步引入热度高潮，主视频广告全网上线一举引发热度，通过广西民族特色融合，打造风靡全网的热门内容；</w:t>
      </w:r>
    </w:p>
    <w:p w14:paraId="7EA108BF" w14:textId="77777777" w:rsidR="00185564" w:rsidRDefault="00000000">
      <w:pPr>
        <w:spacing w:before="100" w:beforeAutospacing="1" w:after="100" w:afterAutospacing="1"/>
        <w:textAlignment w:val="baseline"/>
        <w:rPr>
          <w:rFonts w:ascii="微软雅黑" w:eastAsia="微软雅黑" w:hAnsi="微软雅黑"/>
          <w:b/>
          <w:bCs/>
          <w:sz w:val="21"/>
          <w:szCs w:val="21"/>
        </w:rPr>
      </w:pPr>
      <w:r>
        <w:rPr>
          <w:noProof/>
        </w:rPr>
        <w:drawing>
          <wp:inline distT="0" distB="0" distL="114300" distR="114300" wp14:anchorId="610E2C34" wp14:editId="77C2C152">
            <wp:extent cx="5716905" cy="2044700"/>
            <wp:effectExtent l="0" t="0" r="17145"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tretch>
                      <a:fillRect/>
                    </a:stretch>
                  </pic:blipFill>
                  <pic:spPr>
                    <a:xfrm>
                      <a:off x="0" y="0"/>
                      <a:ext cx="5716905" cy="2044700"/>
                    </a:xfrm>
                    <a:prstGeom prst="rect">
                      <a:avLst/>
                    </a:prstGeom>
                    <a:noFill/>
                    <a:ln>
                      <a:noFill/>
                    </a:ln>
                  </pic:spPr>
                </pic:pic>
              </a:graphicData>
            </a:graphic>
          </wp:inline>
        </w:drawing>
      </w:r>
    </w:p>
    <w:p w14:paraId="02D9802D" w14:textId="77777777" w:rsidR="00185564"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活动热度延续：</w:t>
      </w:r>
      <w:r>
        <w:rPr>
          <w:rFonts w:ascii="微软雅黑" w:eastAsia="微软雅黑" w:hAnsi="微软雅黑" w:hint="eastAsia"/>
          <w:sz w:val="21"/>
          <w:szCs w:val="21"/>
        </w:rPr>
        <w:t>各方媒体报道，后续平台账号、KOL跟进延续话题热度。</w:t>
      </w:r>
    </w:p>
    <w:p w14:paraId="6D16EA54" w14:textId="77777777" w:rsidR="00185564" w:rsidRDefault="00000000">
      <w:pPr>
        <w:spacing w:before="100" w:beforeAutospacing="1" w:after="100" w:afterAutospacing="1"/>
        <w:textAlignment w:val="baseline"/>
        <w:rPr>
          <w:rFonts w:ascii="微软雅黑" w:eastAsia="微软雅黑" w:hAnsi="微软雅黑"/>
          <w:b/>
          <w:bCs/>
          <w:sz w:val="21"/>
          <w:szCs w:val="21"/>
        </w:rPr>
      </w:pPr>
      <w:r>
        <w:rPr>
          <w:noProof/>
        </w:rPr>
        <w:lastRenderedPageBreak/>
        <w:drawing>
          <wp:inline distT="0" distB="0" distL="114300" distR="114300" wp14:anchorId="057F5F5A" wp14:editId="0279BD37">
            <wp:extent cx="5717540" cy="2014855"/>
            <wp:effectExtent l="0" t="0" r="16510" b="444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a:stretch>
                      <a:fillRect/>
                    </a:stretch>
                  </pic:blipFill>
                  <pic:spPr>
                    <a:xfrm>
                      <a:off x="0" y="0"/>
                      <a:ext cx="5717540" cy="2014855"/>
                    </a:xfrm>
                    <a:prstGeom prst="rect">
                      <a:avLst/>
                    </a:prstGeom>
                    <a:noFill/>
                    <a:ln>
                      <a:noFill/>
                    </a:ln>
                  </pic:spPr>
                </pic:pic>
              </a:graphicData>
            </a:graphic>
          </wp:inline>
        </w:drawing>
      </w:r>
    </w:p>
    <w:p w14:paraId="23288A43" w14:textId="77777777" w:rsidR="00185564" w:rsidRDefault="00185564">
      <w:pPr>
        <w:spacing w:before="100" w:beforeAutospacing="1" w:after="100" w:afterAutospacing="1"/>
        <w:textAlignment w:val="baseline"/>
      </w:pPr>
    </w:p>
    <w:p w14:paraId="654CEC8D" w14:textId="77777777" w:rsidR="0018556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531BD09D" w14:textId="641BE29D" w:rsidR="00185564" w:rsidRPr="00646AFB" w:rsidRDefault="00000000" w:rsidP="00646AFB">
      <w:pPr>
        <w:pStyle w:val="af6"/>
        <w:numPr>
          <w:ilvl w:val="0"/>
          <w:numId w:val="1"/>
        </w:numPr>
        <w:spacing w:before="100" w:beforeAutospacing="1" w:after="100" w:afterAutospacing="1"/>
        <w:ind w:firstLineChars="0"/>
        <w:textAlignment w:val="baseline"/>
        <w:rPr>
          <w:rFonts w:ascii="微软雅黑" w:eastAsia="微软雅黑" w:hAnsi="微软雅黑"/>
          <w:szCs w:val="21"/>
        </w:rPr>
      </w:pPr>
      <w:r w:rsidRPr="00646AFB">
        <w:rPr>
          <w:rFonts w:ascii="微软雅黑" w:eastAsia="微软雅黑" w:hAnsi="微软雅黑" w:hint="eastAsia"/>
          <w:szCs w:val="21"/>
        </w:rPr>
        <w:t>本次活动宣传总投入达50w，新浪双平台累计曝光量4100w+，累计互动量29000+。</w:t>
      </w:r>
    </w:p>
    <w:p w14:paraId="6D1EE662" w14:textId="1CD18AE9" w:rsidR="00185564" w:rsidRPr="00646AFB" w:rsidRDefault="00000000" w:rsidP="00646AFB">
      <w:pPr>
        <w:pStyle w:val="af6"/>
        <w:numPr>
          <w:ilvl w:val="0"/>
          <w:numId w:val="1"/>
        </w:numPr>
        <w:spacing w:before="100" w:beforeAutospacing="1" w:after="100" w:afterAutospacing="1"/>
        <w:ind w:firstLineChars="0"/>
        <w:textAlignment w:val="baseline"/>
        <w:rPr>
          <w:rFonts w:ascii="微软雅黑" w:eastAsia="微软雅黑" w:hAnsi="微软雅黑"/>
          <w:szCs w:val="21"/>
        </w:rPr>
      </w:pPr>
      <w:r w:rsidRPr="00646AFB">
        <w:rPr>
          <w:rFonts w:ascii="微软雅黑" w:eastAsia="微软雅黑" w:hAnsi="微软雅黑" w:hint="eastAsia"/>
          <w:szCs w:val="21"/>
        </w:rPr>
        <w:t>中国移动广西公司官方微博增粉3000+。</w:t>
      </w:r>
    </w:p>
    <w:p w14:paraId="55792527" w14:textId="69D6A92C" w:rsidR="00185564" w:rsidRPr="00646AFB" w:rsidRDefault="00000000" w:rsidP="00646AFB">
      <w:pPr>
        <w:pStyle w:val="af6"/>
        <w:numPr>
          <w:ilvl w:val="0"/>
          <w:numId w:val="1"/>
        </w:numPr>
        <w:spacing w:before="100" w:beforeAutospacing="1" w:after="100" w:afterAutospacing="1"/>
        <w:ind w:firstLineChars="0"/>
        <w:textAlignment w:val="baseline"/>
        <w:rPr>
          <w:rFonts w:ascii="微软雅黑" w:eastAsia="微软雅黑" w:hAnsi="微软雅黑"/>
          <w:szCs w:val="21"/>
        </w:rPr>
      </w:pPr>
      <w:r w:rsidRPr="00646AFB">
        <w:rPr>
          <w:rFonts w:ascii="微软雅黑" w:eastAsia="微软雅黑" w:hAnsi="微软雅黑" w:hint="eastAsia"/>
          <w:szCs w:val="21"/>
        </w:rPr>
        <w:t>广西移动5G手机、安防摄像头、全球通保险权益等业务办理量同期增长152%</w:t>
      </w:r>
      <w:r w:rsidR="00646AFB">
        <w:rPr>
          <w:rFonts w:ascii="微软雅黑" w:eastAsia="微软雅黑" w:hAnsi="微软雅黑" w:hint="eastAsia"/>
          <w:szCs w:val="21"/>
        </w:rPr>
        <w:t>。</w:t>
      </w:r>
    </w:p>
    <w:sectPr w:rsidR="00185564" w:rsidRPr="00646AFB">
      <w:headerReference w:type="even" r:id="rId19"/>
      <w:headerReference w:type="default" r:id="rId20"/>
      <w:footerReference w:type="even" r:id="rId21"/>
      <w:footerReference w:type="default" r:id="rId22"/>
      <w:headerReference w:type="first" r:id="rId23"/>
      <w:footerReference w:type="first" r:id="rId24"/>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E46E6" w14:textId="77777777" w:rsidR="002954B0" w:rsidRDefault="002954B0">
      <w:r>
        <w:separator/>
      </w:r>
    </w:p>
  </w:endnote>
  <w:endnote w:type="continuationSeparator" w:id="0">
    <w:p w14:paraId="130FE87E" w14:textId="77777777" w:rsidR="002954B0" w:rsidRDefault="00295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CFB65" w14:textId="77777777" w:rsidR="00185564"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0ED540D0" w14:textId="77777777" w:rsidR="00185564" w:rsidRDefault="00185564">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F7B79" w14:textId="77777777" w:rsidR="00185564" w:rsidRDefault="00185564">
    <w:pPr>
      <w:pStyle w:val="a9"/>
      <w:framePr w:wrap="around" w:vAnchor="text" w:hAnchor="margin" w:xAlign="right" w:y="1"/>
      <w:rPr>
        <w:rStyle w:val="af2"/>
      </w:rPr>
    </w:pPr>
  </w:p>
  <w:p w14:paraId="0260B8BD" w14:textId="77777777" w:rsidR="00185564" w:rsidRDefault="00185564">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6C62D" w14:textId="77777777" w:rsidR="00185564" w:rsidRDefault="0018556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37573" w14:textId="77777777" w:rsidR="002954B0" w:rsidRDefault="002954B0">
      <w:r>
        <w:separator/>
      </w:r>
    </w:p>
  </w:footnote>
  <w:footnote w:type="continuationSeparator" w:id="0">
    <w:p w14:paraId="6DC7B69A" w14:textId="77777777" w:rsidR="002954B0" w:rsidRDefault="002954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06848" w14:textId="77777777" w:rsidR="00185564" w:rsidRDefault="00185564">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4E129" w14:textId="77777777" w:rsidR="00185564"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4013DA21" wp14:editId="54A4070B">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032B7" w14:textId="77777777" w:rsidR="00185564" w:rsidRDefault="00185564">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0B0ED4"/>
    <w:multiLevelType w:val="hybridMultilevel"/>
    <w:tmpl w:val="2FB6C2E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716659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DdmMWI2ZGMwZmUwNTU0MjBkNWJiNjlkYzdiN2ExNWQ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85564"/>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954B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46AFB"/>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07B71B57"/>
    <w:rsid w:val="174B5FAC"/>
    <w:rsid w:val="38951BFA"/>
    <w:rsid w:val="45B0177B"/>
    <w:rsid w:val="517A4954"/>
    <w:rsid w:val="5AE24BEA"/>
    <w:rsid w:val="675A7715"/>
    <w:rsid w:val="6C8E24C7"/>
    <w:rsid w:val="78AF1A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02F64F3"/>
  <w15:docId w15:val="{C37AB670-7A82-E14D-A0A9-227F54EB2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ilibili.com/video/BV1hA411B7ah/"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169</Words>
  <Characters>967</Characters>
  <Application>Microsoft Office Word</Application>
  <DocSecurity>0</DocSecurity>
  <Lines>8</Lines>
  <Paragraphs>2</Paragraphs>
  <ScaleCrop>false</ScaleCrop>
  <Company>WWW.YlmF.CoM</Company>
  <LinksUpToDate>false</LinksUpToDate>
  <CharactersWithSpaces>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57</cp:revision>
  <cp:lastPrinted>2012-10-11T08:46:00Z</cp:lastPrinted>
  <dcterms:created xsi:type="dcterms:W3CDTF">2015-11-23T07:28:00Z</dcterms:created>
  <dcterms:modified xsi:type="dcterms:W3CDTF">2023-02-18T12:27:00Z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21EA710EB8C2469895B28A00A2A5018C</vt:lpwstr>
  </property>
</Properties>
</file>