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BADFF9" w14:textId="77777777" w:rsidR="00B20E4B" w:rsidRDefault="008E53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IDEA模型构筑东风日产SCI品牌力</w:t>
      </w:r>
    </w:p>
    <w:p w14:paraId="71AFE55B" w14:textId="77777777" w:rsidR="00B20E4B" w:rsidRDefault="008E539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：东风日产</w:t>
      </w:r>
    </w:p>
    <w:p w14:paraId="03FEC401" w14:textId="77777777" w:rsidR="00B20E4B" w:rsidRDefault="008E539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5FB21C39" w14:textId="75764EEA" w:rsidR="00B20E4B" w:rsidRDefault="008E539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  <w:lang w:bidi="ar"/>
        </w:rPr>
        <w:t>2022.05.09-06.30</w:t>
      </w:r>
    </w:p>
    <w:p w14:paraId="4EF1A9F2" w14:textId="50BF9876" w:rsidR="00B20E4B" w:rsidRPr="0090358D" w:rsidRDefault="008E5393">
      <w:pPr>
        <w:spacing w:after="240"/>
        <w:textAlignment w:val="baseline"/>
        <w:rPr>
          <w:rFonts w:ascii="微软雅黑" w:eastAsia="微软雅黑" w:hAnsi="微软雅黑" w:cs="微软雅黑"/>
          <w:color w:val="000000"/>
          <w:kern w:val="24"/>
          <w:sz w:val="21"/>
          <w:szCs w:val="21"/>
          <w:lang w:bidi="ar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90358D" w:rsidRPr="0090358D"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  <w:lang w:bidi="ar"/>
        </w:rPr>
        <w:t>效果营销类</w:t>
      </w:r>
    </w:p>
    <w:p w14:paraId="18852757" w14:textId="77777777" w:rsidR="00B20E4B" w:rsidRDefault="008E53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CDF7E86" w14:textId="22D915A3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项目背景扫描：品牌指标呈下滑趋势，借势618电商节点，开展品牌力拉升战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5505C1B5" w14:textId="77777777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mn-cs"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kern w:val="24"/>
          <w:sz w:val="21"/>
          <w:szCs w:val="21"/>
          <w:lang w:bidi="ar"/>
        </w:rPr>
        <w:t>2022年4月下旬以来，东风日产品牌规划、效率、形象呈现下滑趋势，其中品牌效率整体落后竞品较大差距，显示营销内容质量仍需通过科学化精细运营实现提量提质。故契合平台SCI品牌力共建课题支持，</w:t>
      </w: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以618全车系电商大促为核心节点</w:t>
      </w:r>
      <w:r w:rsidRPr="0090358D">
        <w:rPr>
          <w:rFonts w:ascii="微软雅黑" w:eastAsia="微软雅黑" w:hAnsi="微软雅黑" w:cs="mn-cs" w:hint="eastAsia"/>
          <w:kern w:val="24"/>
          <w:sz w:val="21"/>
          <w:szCs w:val="21"/>
          <w:lang w:bidi="ar"/>
        </w:rPr>
        <w:t>，开展本次5-6月品牌拉升战。</w:t>
      </w:r>
    </w:p>
    <w:p w14:paraId="58E50D4D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mn-cs"/>
          <w:kern w:val="24"/>
          <w:sz w:val="21"/>
          <w:szCs w:val="21"/>
          <w:lang w:bidi="ar"/>
        </w:rPr>
      </w:pPr>
    </w:p>
    <w:p w14:paraId="663C26ED" w14:textId="7D1FDDDC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品牌现状诊断：品牌规模</w:t>
      </w:r>
      <w:r w:rsidRPr="0090358D"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  <w:t>/品牌形象下降，品牌效率弱于竞品，亟需追赶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2CAE37C7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对比</w:t>
      </w: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行业：本品资产规模及品牌形象均占优势，而品牌效率中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互动率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、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完播率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/>
          <w:kern w:val="24"/>
          <w:sz w:val="21"/>
          <w:szCs w:val="21"/>
        </w:rPr>
        <w:t>粉丝增长率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及</w:t>
      </w:r>
      <w:r>
        <w:rPr>
          <w:rFonts w:ascii="微软雅黑" w:eastAsia="微软雅黑" w:hAnsi="微软雅黑" w:cs="微软雅黑" w:hint="eastAsia"/>
          <w:b/>
          <w:bCs/>
          <w:color w:val="000000"/>
          <w:kern w:val="24"/>
          <w:sz w:val="21"/>
          <w:szCs w:val="21"/>
        </w:rPr>
        <w:t>A1A2增长率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均显劣势；</w:t>
      </w:r>
    </w:p>
    <w:p w14:paraId="329E936D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t>趋势分析：</w:t>
      </w:r>
      <w:r>
        <w:rPr>
          <w:rFonts w:ascii="微软雅黑" w:eastAsia="微软雅黑" w:hAnsi="微软雅黑" w:cs="微软雅黑" w:hint="eastAsia"/>
          <w:b/>
          <w:bCs/>
          <w:color w:val="000000"/>
          <w:kern w:val="24"/>
          <w:sz w:val="21"/>
          <w:szCs w:val="21"/>
        </w:rPr>
        <w:t>A1|A2|A3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近半月呈下降趋势，</w:t>
      </w:r>
      <w:r>
        <w:rPr>
          <w:rFonts w:ascii="微软雅黑" w:eastAsia="微软雅黑" w:hAnsi="微软雅黑" w:cs="微软雅黑" w:hint="eastAsia"/>
          <w:b/>
          <w:bCs/>
          <w:color w:val="000000"/>
          <w:kern w:val="24"/>
          <w:sz w:val="21"/>
          <w:szCs w:val="21"/>
        </w:rPr>
        <w:t>A3流转率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有所下降，</w:t>
      </w:r>
      <w:r>
        <w:rPr>
          <w:rFonts w:ascii="微软雅黑" w:eastAsia="微软雅黑" w:hAnsi="微软雅黑" w:cs="微软雅黑" w:hint="eastAsia"/>
          <w:b/>
          <w:bCs/>
          <w:color w:val="000000"/>
          <w:kern w:val="24"/>
          <w:sz w:val="21"/>
          <w:szCs w:val="21"/>
        </w:rPr>
        <w:t>品牌形象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各版块均有所回落。</w:t>
      </w:r>
    </w:p>
    <w:p w14:paraId="088A970A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>
        <w:rPr>
          <w:noProof/>
        </w:rPr>
        <w:drawing>
          <wp:inline distT="0" distB="0" distL="114300" distR="114300" wp14:anchorId="409CA122" wp14:editId="53DE6945">
            <wp:extent cx="5712460" cy="2308860"/>
            <wp:effectExtent l="0" t="0" r="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1753" w14:textId="77777777" w:rsidR="00B20E4B" w:rsidRDefault="008E53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F1C2D69" w14:textId="0E8A7F21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目标一：挖掘高效流转触点，提升A1、A2拉新及A3流转效率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br/>
        <w:t>品牌拉新力不足，导致A1、A2规模下降；品牌种草力弱，A3下滑，影响后链路效果</w:t>
      </w:r>
      <w:r w:rsid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。</w:t>
      </w:r>
    </w:p>
    <w:p w14:paraId="1706EB17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</w:p>
    <w:p w14:paraId="7F7591F1" w14:textId="4D98CDE0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目标二：洞察行业及目标人群内容偏好，指导内容高效科学输出，提升内容效率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5C6CBA6B" w14:textId="7BD97FA3" w:rsidR="00B20E4B" w:rsidRPr="0090358D" w:rsidRDefault="00321676">
      <w:pPr>
        <w:pStyle w:val="ab"/>
        <w:spacing w:before="0" w:beforeAutospacing="0" w:after="0" w:afterAutospacing="0"/>
        <w:rPr>
          <w:rFonts w:ascii="微软雅黑" w:eastAsia="微软雅黑" w:hAnsi="微软雅黑" w:cs="微软雅黑" w:hint="eastAsia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内容链路上，品牌内容互动率</w:t>
      </w: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|完播率|增粉率|拉新率均不及竞品，用户的核心竞争力弱</w:t>
      </w:r>
      <w:r w:rsid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。</w:t>
      </w:r>
    </w:p>
    <w:p w14:paraId="52387C0D" w14:textId="601CD809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目标三：以NPS指标洞察用户好感内容精准沟通，提升品牌口碑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5BFBEF1D" w14:textId="62029C67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市场上出现对品牌的负面内容，导致品牌口碑呈现下滑趋势</w:t>
      </w:r>
      <w:r w:rsid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。</w:t>
      </w:r>
    </w:p>
    <w:p w14:paraId="6B11170E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</w:p>
    <w:p w14:paraId="09AE6708" w14:textId="7A1EE6D5" w:rsidR="00321676" w:rsidRPr="0090358D" w:rsidRDefault="008E5393" w:rsidP="00321676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lastRenderedPageBreak/>
        <w:t>目标四：</w:t>
      </w:r>
      <w:r w:rsidR="00321676"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通过构建品牌力</w:t>
      </w:r>
      <w:r w:rsidR="00321676" w:rsidRPr="0090358D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SCI增长模型，提升销售转化有效率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02B34399" w14:textId="193715EE" w:rsidR="00321676" w:rsidRDefault="00321676" w:rsidP="00321676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321676"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如何通过品牌力的提升带动品牌销售效率的提升</w:t>
      </w:r>
      <w:r w:rsidR="0090358D"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。</w:t>
      </w:r>
    </w:p>
    <w:p w14:paraId="32350612" w14:textId="77777777" w:rsidR="00B20E4B" w:rsidRPr="00321676" w:rsidRDefault="00321676" w:rsidP="00321676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br/>
      </w:r>
      <w:r w:rsidR="008E5393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82ED435" w14:textId="7150FE42" w:rsidR="00B20E4B" w:rsidRPr="0090358D" w:rsidRDefault="008E5393">
      <w:pPr>
        <w:kinsoku w:val="0"/>
        <w:autoSpaceDE w:val="0"/>
        <w:autoSpaceDN w:val="0"/>
        <w:adjustRightInd w:val="0"/>
        <w:snapToGrid w:val="0"/>
        <w:spacing w:before="9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市场现状：挑战与机遇并存，巨量云图赋能品牌持续科学增长，品牌力提振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478FDA1B" w14:textId="77777777" w:rsidR="00B20E4B" w:rsidRPr="0090358D" w:rsidRDefault="00321676">
      <w:pPr>
        <w:kinsoku w:val="0"/>
        <w:autoSpaceDE w:val="0"/>
        <w:autoSpaceDN w:val="0"/>
        <w:adjustRightInd w:val="0"/>
        <w:snapToGrid w:val="0"/>
        <w:rPr>
          <w:rFonts w:ascii="微软雅黑" w:eastAsia="微软雅黑" w:hAnsi="微软雅黑" w:cs="微软雅黑"/>
          <w:spacing w:val="-1"/>
          <w:sz w:val="21"/>
          <w:szCs w:val="21"/>
          <w:lang w:bidi="ar"/>
        </w:rPr>
      </w:pPr>
      <w:r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数字化时代正在以前所未有的方式重塑汽车</w:t>
      </w:r>
      <w:r w:rsidR="008E5393"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行业，新的消费趋势、技术手段、商业模式、市场参与者层出不穷，给汽车</w:t>
      </w:r>
      <w:r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品牌发展带来新机遇，但同时也产生系列挑战。尤其是随着数据平台的广</w:t>
      </w:r>
      <w:r w:rsidR="008E5393"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泛使用，如何让数据有据可依成为品牌重点关注的问题。巨量云图作为巨</w:t>
      </w:r>
      <w:r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量引擎旗下营销科学品牌官方传播平台，赋能东风日产营销持续科学增长</w:t>
      </w:r>
      <w:r w:rsidR="008E5393"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，品牌力提振巩固。</w:t>
      </w:r>
    </w:p>
    <w:p w14:paraId="74AF2A60" w14:textId="1611C456" w:rsidR="00B20E4B" w:rsidRPr="0090358D" w:rsidRDefault="008E5393">
      <w:pPr>
        <w:kinsoku w:val="0"/>
        <w:autoSpaceDE w:val="0"/>
        <w:autoSpaceDN w:val="0"/>
        <w:adjustRightInd w:val="0"/>
        <w:snapToGrid w:val="0"/>
        <w:rPr>
          <w:sz w:val="21"/>
          <w:szCs w:val="21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br/>
        <w:t>营销方式：触点诊断，确定信息流|挑战赛|</w:t>
      </w:r>
      <w:proofErr w:type="spellStart"/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Feedslive</w:t>
      </w:r>
      <w:proofErr w:type="spellEnd"/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|为直播营销发力点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EF9ACA4" w14:textId="77777777" w:rsidR="00B20E4B" w:rsidRPr="0090358D" w:rsidRDefault="008E5393">
      <w:r w:rsidRPr="0090358D">
        <w:rPr>
          <w:noProof/>
        </w:rPr>
        <w:drawing>
          <wp:inline distT="0" distB="0" distL="114300" distR="114300" wp14:anchorId="167966B1" wp14:editId="4A6559FC">
            <wp:extent cx="4415790" cy="1740535"/>
            <wp:effectExtent l="0" t="0" r="3810" b="1206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14E0" w14:textId="77777777" w:rsidR="00B20E4B" w:rsidRPr="0090358D" w:rsidRDefault="00B20E4B"/>
    <w:p w14:paraId="666AB49B" w14:textId="717503A9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人群资产：人群归因，争夺品牌人群以拉新，进攻本品|行业人群以种草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269F9958" w14:textId="77777777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spacing w:val="-1"/>
          <w:sz w:val="21"/>
          <w:szCs w:val="21"/>
          <w:shd w:val="clear" w:color="auto" w:fill="000000"/>
          <w:lang w:bidi="ar"/>
        </w:rPr>
      </w:pPr>
      <w:r w:rsidRPr="0090358D">
        <w:rPr>
          <w:rFonts w:ascii="微软雅黑" w:eastAsia="微软雅黑" w:hAnsi="微软雅黑" w:cs="微软雅黑" w:hint="eastAsia"/>
          <w:spacing w:val="-1"/>
          <w:sz w:val="21"/>
          <w:szCs w:val="21"/>
          <w:lang w:bidi="ar"/>
        </w:rPr>
        <w:t>通过巨量云图对历史营销活动增长人群及A3增长人群进行来源归因，找到不同营销目标的人群发力点，同时针对不同的营销阶段和营销目标，加大对应的人群进攻力度。</w:t>
      </w:r>
    </w:p>
    <w:p w14:paraId="53CA822F" w14:textId="77777777" w:rsidR="00B20E4B" w:rsidRPr="0090358D" w:rsidRDefault="008E5393">
      <w:pPr>
        <w:pStyle w:val="ab"/>
        <w:spacing w:before="0" w:beforeAutospacing="0" w:after="0" w:afterAutospacing="0"/>
      </w:pPr>
      <w:r w:rsidRPr="0090358D">
        <w:rPr>
          <w:noProof/>
        </w:rPr>
        <w:drawing>
          <wp:inline distT="0" distB="0" distL="114300" distR="114300" wp14:anchorId="2D39EF8A" wp14:editId="22A7568E">
            <wp:extent cx="4405630" cy="1873250"/>
            <wp:effectExtent l="0" t="0" r="1270" b="63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2E47" w14:textId="77777777" w:rsidR="00B20E4B" w:rsidRDefault="00B20E4B">
      <w:pPr>
        <w:pStyle w:val="ab"/>
        <w:spacing w:before="0" w:beforeAutospacing="0" w:after="0" w:afterAutospacing="0"/>
      </w:pPr>
    </w:p>
    <w:p w14:paraId="31890E2B" w14:textId="311A55C5" w:rsidR="00B20E4B" w:rsidRPr="0090358D" w:rsidRDefault="006E4F31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整体策略：</w:t>
      </w:r>
      <w:r w:rsidR="008E5393"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IDEA品牌成长模型-阶段成长全景图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1F1602F" w14:textId="5A592548" w:rsidR="00B20E4B" w:rsidRPr="0090358D" w:rsidRDefault="008E5393">
      <w:pPr>
        <w:pStyle w:val="ab"/>
        <w:spacing w:before="0" w:beforeAutospacing="0" w:after="0" w:afterAutospacing="0"/>
        <w:rPr>
          <w:sz w:val="21"/>
          <w:szCs w:val="21"/>
        </w:rPr>
      </w:pP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层层递进，渗透用户心智，实现拉新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-种草-转化一站式营销</w:t>
      </w:r>
      <w:r w:rsid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。</w:t>
      </w:r>
    </w:p>
    <w:p w14:paraId="5403DFBD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8B03BC3" wp14:editId="6BF167D4">
            <wp:extent cx="4258310" cy="2055495"/>
            <wp:effectExtent l="0" t="0" r="0" b="190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60B" w14:textId="31A98806" w:rsidR="00B20E4B" w:rsidRPr="0090358D" w:rsidRDefault="008E5393" w:rsidP="0090358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0238182" w14:textId="77777777" w:rsidR="00B20E4B" w:rsidRDefault="00B20E4B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</w:p>
    <w:p w14:paraId="1D2C5D4D" w14:textId="77777777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承接东风日产跨域营销动作布局</w:t>
      </w:r>
      <w:r w:rsidR="006E4F31"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营销科学提效</w:t>
      </w: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介入点</w:t>
      </w:r>
    </w:p>
    <w:tbl>
      <w:tblPr>
        <w:tblStyle w:val="af0"/>
        <w:tblpPr w:leftFromText="180" w:rightFromText="180" w:vertAnchor="text" w:horzAnchor="page" w:tblpX="1680" w:tblpY="29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1880"/>
        <w:gridCol w:w="1831"/>
        <w:gridCol w:w="2419"/>
        <w:gridCol w:w="1907"/>
      </w:tblGrid>
      <w:tr w:rsidR="00B20E4B" w14:paraId="666BD507" w14:textId="77777777" w:rsidTr="00321676">
        <w:tc>
          <w:tcPr>
            <w:tcW w:w="962" w:type="dxa"/>
            <w:shd w:val="clear" w:color="auto" w:fill="C00000"/>
          </w:tcPr>
          <w:p w14:paraId="4A041D3A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车型</w:t>
            </w:r>
          </w:p>
        </w:tc>
        <w:tc>
          <w:tcPr>
            <w:tcW w:w="1880" w:type="dxa"/>
            <w:shd w:val="clear" w:color="auto" w:fill="C00000"/>
          </w:tcPr>
          <w:p w14:paraId="1AE21423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5月</w:t>
            </w:r>
          </w:p>
        </w:tc>
        <w:tc>
          <w:tcPr>
            <w:tcW w:w="1831" w:type="dxa"/>
            <w:shd w:val="clear" w:color="auto" w:fill="C00000"/>
          </w:tcPr>
          <w:p w14:paraId="6E2B42ED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6月</w:t>
            </w:r>
          </w:p>
        </w:tc>
        <w:tc>
          <w:tcPr>
            <w:tcW w:w="2419" w:type="dxa"/>
            <w:shd w:val="clear" w:color="auto" w:fill="C00000"/>
          </w:tcPr>
          <w:p w14:paraId="0CB3717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巨量云图介入</w:t>
            </w:r>
          </w:p>
        </w:tc>
        <w:tc>
          <w:tcPr>
            <w:tcW w:w="1907" w:type="dxa"/>
            <w:shd w:val="clear" w:color="auto" w:fill="C00000"/>
          </w:tcPr>
          <w:p w14:paraId="5B1597C2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重点</w:t>
            </w:r>
          </w:p>
        </w:tc>
      </w:tr>
      <w:tr w:rsidR="00B20E4B" w14:paraId="417EF52F" w14:textId="77777777" w:rsidTr="00321676">
        <w:trPr>
          <w:trHeight w:val="753"/>
        </w:trPr>
        <w:tc>
          <w:tcPr>
            <w:tcW w:w="962" w:type="dxa"/>
          </w:tcPr>
          <w:p w14:paraId="51D8486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逍客</w:t>
            </w:r>
          </w:p>
        </w:tc>
        <w:tc>
          <w:tcPr>
            <w:tcW w:w="1880" w:type="dxa"/>
          </w:tcPr>
          <w:p w14:paraId="715F8A76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逍客专场直播</w:t>
            </w:r>
          </w:p>
        </w:tc>
        <w:tc>
          <w:tcPr>
            <w:tcW w:w="1831" w:type="dxa"/>
          </w:tcPr>
          <w:p w14:paraId="794FBD49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逍客专场直播</w:t>
            </w:r>
          </w:p>
        </w:tc>
        <w:tc>
          <w:tcPr>
            <w:tcW w:w="2419" w:type="dxa"/>
          </w:tcPr>
          <w:p w14:paraId="031D936F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指导直播人货场-拉新&amp;种草</w:t>
            </w:r>
          </w:p>
        </w:tc>
        <w:tc>
          <w:tcPr>
            <w:tcW w:w="1907" w:type="dxa"/>
            <w:vMerge w:val="restart"/>
          </w:tcPr>
          <w:p w14:paraId="20ADAAD2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拉新期重点车型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逍客|楼兰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其他车型：天籁、奇骏、轩逸经典、轩逸EPW、ARIYA</w:t>
            </w:r>
          </w:p>
        </w:tc>
      </w:tr>
      <w:tr w:rsidR="00B20E4B" w14:paraId="0820298E" w14:textId="77777777" w:rsidTr="00321676">
        <w:tc>
          <w:tcPr>
            <w:tcW w:w="962" w:type="dxa"/>
          </w:tcPr>
          <w:p w14:paraId="3E90F413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楼兰</w:t>
            </w:r>
          </w:p>
        </w:tc>
        <w:tc>
          <w:tcPr>
            <w:tcW w:w="3711" w:type="dxa"/>
            <w:gridSpan w:val="2"/>
          </w:tcPr>
          <w:p w14:paraId="59F05B3C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楼兰莫奈联名款上市以及重点城市展车、线下莫奈花园打卡活动</w:t>
            </w:r>
          </w:p>
        </w:tc>
        <w:tc>
          <w:tcPr>
            <w:tcW w:w="2419" w:type="dxa"/>
          </w:tcPr>
          <w:p w14:paraId="74E900EF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圈选IP偏好人群-种草</w:t>
            </w:r>
          </w:p>
        </w:tc>
        <w:tc>
          <w:tcPr>
            <w:tcW w:w="1907" w:type="dxa"/>
            <w:vMerge/>
          </w:tcPr>
          <w:p w14:paraId="29D5BF7F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B20E4B" w14:paraId="453C2C21" w14:textId="77777777" w:rsidTr="00321676">
        <w:tc>
          <w:tcPr>
            <w:tcW w:w="962" w:type="dxa"/>
          </w:tcPr>
          <w:p w14:paraId="54E6EBD3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EPW</w:t>
            </w:r>
          </w:p>
        </w:tc>
        <w:tc>
          <w:tcPr>
            <w:tcW w:w="1880" w:type="dxa"/>
          </w:tcPr>
          <w:p w14:paraId="39F1E32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轩逸电驱版抖音媒体专项</w:t>
            </w:r>
          </w:p>
        </w:tc>
        <w:tc>
          <w:tcPr>
            <w:tcW w:w="1831" w:type="dxa"/>
          </w:tcPr>
          <w:p w14:paraId="0FA53A46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轩逸电驱版小米社区专项/满天星计划、内容专项</w:t>
            </w:r>
          </w:p>
        </w:tc>
        <w:tc>
          <w:tcPr>
            <w:tcW w:w="2419" w:type="dxa"/>
          </w:tcPr>
          <w:p w14:paraId="50B94BBF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内容规划+科技人群-拉新/种草</w:t>
            </w:r>
          </w:p>
        </w:tc>
        <w:tc>
          <w:tcPr>
            <w:tcW w:w="1907" w:type="dxa"/>
            <w:vMerge w:val="restart"/>
          </w:tcPr>
          <w:p w14:paraId="6F9BC0B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种草|口碑重点车型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轩逸EPW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其他车型：天籁、楼兰、奇骏、轩逸经典</w:t>
            </w:r>
          </w:p>
        </w:tc>
      </w:tr>
      <w:tr w:rsidR="00B20E4B" w14:paraId="60E1C774" w14:textId="77777777" w:rsidTr="00321676">
        <w:trPr>
          <w:trHeight w:val="417"/>
        </w:trPr>
        <w:tc>
          <w:tcPr>
            <w:tcW w:w="962" w:type="dxa"/>
          </w:tcPr>
          <w:p w14:paraId="3075C222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ARIYA</w:t>
            </w:r>
          </w:p>
        </w:tc>
        <w:tc>
          <w:tcPr>
            <w:tcW w:w="1880" w:type="dxa"/>
          </w:tcPr>
          <w:p w14:paraId="30A56B84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产品大事件-性能</w:t>
            </w:r>
          </w:p>
        </w:tc>
        <w:tc>
          <w:tcPr>
            <w:tcW w:w="1831" w:type="dxa"/>
          </w:tcPr>
          <w:p w14:paraId="551A86A3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618预售会</w:t>
            </w:r>
          </w:p>
        </w:tc>
        <w:tc>
          <w:tcPr>
            <w:tcW w:w="2419" w:type="dxa"/>
          </w:tcPr>
          <w:p w14:paraId="75ABF354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发布会规划-预售</w:t>
            </w:r>
          </w:p>
        </w:tc>
        <w:tc>
          <w:tcPr>
            <w:tcW w:w="1907" w:type="dxa"/>
            <w:vMerge/>
          </w:tcPr>
          <w:p w14:paraId="60A2CEBB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B20E4B" w14:paraId="60A8533A" w14:textId="77777777" w:rsidTr="00321676">
        <w:tc>
          <w:tcPr>
            <w:tcW w:w="962" w:type="dxa"/>
          </w:tcPr>
          <w:p w14:paraId="50ADA014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天籁</w:t>
            </w:r>
          </w:p>
        </w:tc>
        <w:tc>
          <w:tcPr>
            <w:tcW w:w="3711" w:type="dxa"/>
            <w:gridSpan w:val="2"/>
          </w:tcPr>
          <w:p w14:paraId="2FE31188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围绕差异化产品优势和金融置换政策促到店</w:t>
            </w:r>
          </w:p>
        </w:tc>
        <w:tc>
          <w:tcPr>
            <w:tcW w:w="2419" w:type="dxa"/>
          </w:tcPr>
          <w:p w14:paraId="35246852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发布会规划-预售</w:t>
            </w:r>
          </w:p>
        </w:tc>
        <w:tc>
          <w:tcPr>
            <w:tcW w:w="1907" w:type="dxa"/>
            <w:vMerge/>
          </w:tcPr>
          <w:p w14:paraId="50C2EA6E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B20E4B" w14:paraId="092F2197" w14:textId="77777777" w:rsidTr="00321676">
        <w:tc>
          <w:tcPr>
            <w:tcW w:w="962" w:type="dxa"/>
          </w:tcPr>
          <w:p w14:paraId="348DCD09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CAP</w:t>
            </w:r>
          </w:p>
        </w:tc>
        <w:tc>
          <w:tcPr>
            <w:tcW w:w="1880" w:type="dxa"/>
          </w:tcPr>
          <w:p w14:paraId="3EFF9A80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五一云车展（线上+线下）</w:t>
            </w:r>
          </w:p>
        </w:tc>
        <w:tc>
          <w:tcPr>
            <w:tcW w:w="1831" w:type="dxa"/>
          </w:tcPr>
          <w:p w14:paraId="6ED6FE3C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端午云团购、超级616、半年冲刺补强</w:t>
            </w:r>
          </w:p>
        </w:tc>
        <w:tc>
          <w:tcPr>
            <w:tcW w:w="2419" w:type="dxa"/>
          </w:tcPr>
          <w:p w14:paraId="48E4268D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政策偏好-促转</w:t>
            </w:r>
          </w:p>
        </w:tc>
        <w:tc>
          <w:tcPr>
            <w:tcW w:w="1907" w:type="dxa"/>
            <w:vMerge w:val="restart"/>
          </w:tcPr>
          <w:p w14:paraId="73A7D8A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促转期重点车型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天籁、全车系</w:t>
            </w:r>
          </w:p>
        </w:tc>
      </w:tr>
      <w:tr w:rsidR="00B20E4B" w14:paraId="6A8D4D9A" w14:textId="77777777" w:rsidTr="00321676">
        <w:tc>
          <w:tcPr>
            <w:tcW w:w="962" w:type="dxa"/>
          </w:tcPr>
          <w:p w14:paraId="702843D7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轩逸</w:t>
            </w:r>
          </w:p>
        </w:tc>
        <w:tc>
          <w:tcPr>
            <w:tcW w:w="3711" w:type="dxa"/>
            <w:gridSpan w:val="2"/>
          </w:tcPr>
          <w:p w14:paraId="53BF92D4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特别版传播（TBD）、清现款库存直播</w:t>
            </w:r>
          </w:p>
        </w:tc>
        <w:tc>
          <w:tcPr>
            <w:tcW w:w="2419" w:type="dxa"/>
          </w:tcPr>
          <w:p w14:paraId="7770B57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政策偏好-促转</w:t>
            </w:r>
          </w:p>
        </w:tc>
        <w:tc>
          <w:tcPr>
            <w:tcW w:w="1907" w:type="dxa"/>
            <w:vMerge/>
          </w:tcPr>
          <w:p w14:paraId="39ED9581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B20E4B" w14:paraId="3DDF9D44" w14:textId="77777777" w:rsidTr="00321676">
        <w:tc>
          <w:tcPr>
            <w:tcW w:w="962" w:type="dxa"/>
          </w:tcPr>
          <w:p w14:paraId="49E701AF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奇骏</w:t>
            </w:r>
          </w:p>
        </w:tc>
        <w:tc>
          <w:tcPr>
            <w:tcW w:w="3711" w:type="dxa"/>
            <w:gridSpan w:val="2"/>
          </w:tcPr>
          <w:p w14:paraId="3E387044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强化保客推荐、打造保客金牌销售员体系，电销专供，寻求首购机会</w:t>
            </w:r>
          </w:p>
        </w:tc>
        <w:tc>
          <w:tcPr>
            <w:tcW w:w="2419" w:type="dxa"/>
          </w:tcPr>
          <w:p w14:paraId="1637A47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保客推送TA偏好内容-促转</w:t>
            </w:r>
          </w:p>
        </w:tc>
        <w:tc>
          <w:tcPr>
            <w:tcW w:w="1907" w:type="dxa"/>
            <w:vMerge/>
          </w:tcPr>
          <w:p w14:paraId="6FAC3E51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14:paraId="46A10CA6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  <w:r>
        <w:rPr>
          <w:rFonts w:ascii="微软雅黑" w:eastAsia="微软雅黑" w:hAnsi="微软雅黑" w:cs="mn-cs" w:hint="eastAsia"/>
          <w:b/>
          <w:bCs/>
          <w:color w:val="C00000"/>
          <w:kern w:val="24"/>
          <w:sz w:val="21"/>
          <w:szCs w:val="21"/>
          <w:lang w:bidi="ar"/>
        </w:rPr>
        <w:br/>
      </w:r>
    </w:p>
    <w:p w14:paraId="2B6F1911" w14:textId="77777777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项目执行路径</w:t>
      </w:r>
    </w:p>
    <w:tbl>
      <w:tblPr>
        <w:tblStyle w:val="af0"/>
        <w:tblpPr w:leftFromText="180" w:rightFromText="180" w:vertAnchor="text" w:horzAnchor="page" w:tblpX="1680" w:tblpY="293"/>
        <w:tblOverlap w:val="never"/>
        <w:tblW w:w="8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3242"/>
        <w:gridCol w:w="2602"/>
        <w:gridCol w:w="2449"/>
      </w:tblGrid>
      <w:tr w:rsidR="00B20E4B" w14:paraId="2133B28F" w14:textId="77777777">
        <w:trPr>
          <w:trHeight w:val="325"/>
        </w:trPr>
        <w:tc>
          <w:tcPr>
            <w:tcW w:w="608" w:type="dxa"/>
            <w:shd w:val="clear" w:color="auto" w:fill="C00000"/>
          </w:tcPr>
          <w:p w14:paraId="60217611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</w:p>
        </w:tc>
        <w:tc>
          <w:tcPr>
            <w:tcW w:w="3242" w:type="dxa"/>
            <w:shd w:val="clear" w:color="auto" w:fill="C00000"/>
          </w:tcPr>
          <w:p w14:paraId="7EBB62A8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5月9日-5月下旬</w:t>
            </w:r>
          </w:p>
        </w:tc>
        <w:tc>
          <w:tcPr>
            <w:tcW w:w="2602" w:type="dxa"/>
            <w:shd w:val="clear" w:color="auto" w:fill="C00000"/>
          </w:tcPr>
          <w:p w14:paraId="75C4CA3A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5月下旬-6月上旬</w:t>
            </w:r>
          </w:p>
        </w:tc>
        <w:tc>
          <w:tcPr>
            <w:tcW w:w="2449" w:type="dxa"/>
            <w:shd w:val="clear" w:color="auto" w:fill="C00000"/>
          </w:tcPr>
          <w:p w14:paraId="198F1560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bCs/>
                <w:sz w:val="21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16"/>
              </w:rPr>
              <w:t>6月中旬-6月下旬</w:t>
            </w:r>
          </w:p>
        </w:tc>
      </w:tr>
      <w:tr w:rsidR="00B20E4B" w14:paraId="747E114F" w14:textId="77777777">
        <w:trPr>
          <w:trHeight w:val="661"/>
        </w:trPr>
        <w:tc>
          <w:tcPr>
            <w:tcW w:w="608" w:type="dxa"/>
          </w:tcPr>
          <w:p w14:paraId="5755D1A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传播主题</w:t>
            </w:r>
          </w:p>
        </w:tc>
        <w:tc>
          <w:tcPr>
            <w:tcW w:w="3242" w:type="dxa"/>
          </w:tcPr>
          <w:p w14:paraId="12587B8A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内容种草季</w:t>
            </w:r>
          </w:p>
        </w:tc>
        <w:tc>
          <w:tcPr>
            <w:tcW w:w="2602" w:type="dxa"/>
          </w:tcPr>
          <w:p w14:paraId="6788136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性能种草季</w:t>
            </w:r>
          </w:p>
        </w:tc>
        <w:tc>
          <w:tcPr>
            <w:tcW w:w="2449" w:type="dxa"/>
          </w:tcPr>
          <w:p w14:paraId="6A5C5D8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政策购车季</w:t>
            </w:r>
          </w:p>
        </w:tc>
      </w:tr>
      <w:tr w:rsidR="00B20E4B" w14:paraId="7BC9FCA2" w14:textId="77777777">
        <w:trPr>
          <w:trHeight w:val="557"/>
        </w:trPr>
        <w:tc>
          <w:tcPr>
            <w:tcW w:w="608" w:type="dxa"/>
          </w:tcPr>
          <w:p w14:paraId="236B0627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传播目标</w:t>
            </w:r>
          </w:p>
        </w:tc>
        <w:tc>
          <w:tcPr>
            <w:tcW w:w="3242" w:type="dxa"/>
          </w:tcPr>
          <w:p w14:paraId="5BD7C2C9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行业人群拉新，品牌浅种草</w:t>
            </w:r>
          </w:p>
        </w:tc>
        <w:tc>
          <w:tcPr>
            <w:tcW w:w="2602" w:type="dxa"/>
          </w:tcPr>
          <w:p w14:paraId="7F5870D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全民深种草，筑建口碑墙</w:t>
            </w:r>
          </w:p>
        </w:tc>
        <w:tc>
          <w:tcPr>
            <w:tcW w:w="2449" w:type="dxa"/>
          </w:tcPr>
          <w:p w14:paraId="7EED971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心动购政策，提升生意价值</w:t>
            </w:r>
          </w:p>
        </w:tc>
      </w:tr>
      <w:tr w:rsidR="00B20E4B" w14:paraId="70631E9D" w14:textId="77777777">
        <w:trPr>
          <w:trHeight w:val="544"/>
        </w:trPr>
        <w:tc>
          <w:tcPr>
            <w:tcW w:w="608" w:type="dxa"/>
          </w:tcPr>
          <w:p w14:paraId="0EEDC45F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营销动作</w:t>
            </w:r>
          </w:p>
        </w:tc>
        <w:tc>
          <w:tcPr>
            <w:tcW w:w="3242" w:type="dxa"/>
          </w:tcPr>
          <w:p w14:paraId="52932B2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楼兰直播种草专场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逍客直播种草专场</w:t>
            </w:r>
          </w:p>
        </w:tc>
        <w:tc>
          <w:tcPr>
            <w:tcW w:w="2602" w:type="dxa"/>
          </w:tcPr>
          <w:p w14:paraId="72EC662A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EPW全民任务-全网找李姐</w:t>
            </w:r>
          </w:p>
          <w:p w14:paraId="72184D0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内容营销-e劳永逸躺赢人生</w:t>
            </w:r>
          </w:p>
        </w:tc>
        <w:tc>
          <w:tcPr>
            <w:tcW w:w="2449" w:type="dxa"/>
          </w:tcPr>
          <w:p w14:paraId="294FAB1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天籁置换直播专场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全车系618-厂庆日</w:t>
            </w:r>
          </w:p>
        </w:tc>
      </w:tr>
      <w:tr w:rsidR="00B20E4B" w14:paraId="0E8AD95D" w14:textId="77777777">
        <w:trPr>
          <w:trHeight w:val="508"/>
        </w:trPr>
        <w:tc>
          <w:tcPr>
            <w:tcW w:w="608" w:type="dxa"/>
          </w:tcPr>
          <w:p w14:paraId="259A7302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lastRenderedPageBreak/>
              <w:t>传播人群</w:t>
            </w:r>
          </w:p>
        </w:tc>
        <w:tc>
          <w:tcPr>
            <w:tcW w:w="3242" w:type="dxa"/>
          </w:tcPr>
          <w:p w14:paraId="313AE4E0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拉新：本品未覆盖行业机会人群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>种草：本品沉睡用户、本品浅层认知用户</w:t>
            </w:r>
          </w:p>
        </w:tc>
        <w:tc>
          <w:tcPr>
            <w:tcW w:w="2602" w:type="dxa"/>
          </w:tcPr>
          <w:p w14:paraId="3B6B345A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种草：本品沉睡用户、本品浅层认知用户</w:t>
            </w:r>
          </w:p>
          <w:p w14:paraId="1AC42568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口碑：好感人群加强；中立|浅负人群争夺、深负人群屏蔽</w:t>
            </w:r>
          </w:p>
          <w:p w14:paraId="71DBCFE9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449" w:type="dxa"/>
          </w:tcPr>
          <w:p w14:paraId="18C40247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促转-本品高潜人群：本品活跃用户、本品转化高潜用户</w:t>
            </w:r>
          </w:p>
          <w:p w14:paraId="32980F2C" w14:textId="77777777" w:rsidR="00B20E4B" w:rsidRDefault="00B20E4B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B20E4B" w14:paraId="3FC122F7" w14:textId="77777777">
        <w:trPr>
          <w:trHeight w:val="519"/>
        </w:trPr>
        <w:tc>
          <w:tcPr>
            <w:tcW w:w="608" w:type="dxa"/>
          </w:tcPr>
          <w:p w14:paraId="7FC1781C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传播内容</w:t>
            </w:r>
          </w:p>
        </w:tc>
        <w:tc>
          <w:tcPr>
            <w:tcW w:w="3242" w:type="dxa"/>
          </w:tcPr>
          <w:p w14:paraId="3C29B445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b/>
                <w:sz w:val="18"/>
                <w:szCs w:val="18"/>
              </w:rPr>
              <w:t>场景力拉新+浅种草</w:t>
            </w:r>
          </w:p>
          <w:p w14:paraId="26F59CB3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以“人车生活”为核心，开启全民内容种草季</w:t>
            </w:r>
          </w:p>
        </w:tc>
        <w:tc>
          <w:tcPr>
            <w:tcW w:w="2602" w:type="dxa"/>
          </w:tcPr>
          <w:p w14:paraId="37894C8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b/>
                <w:sz w:val="18"/>
                <w:szCs w:val="18"/>
              </w:rPr>
              <w:t>产品力深种草</w:t>
            </w:r>
          </w:p>
          <w:p w14:paraId="2948C3A9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以“科技理解”为核心，开启全民性能种草季</w:t>
            </w:r>
          </w:p>
          <w:p w14:paraId="6786F938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全民任务：EPW性能解剖，卷入全民科技性能种草</w:t>
            </w:r>
          </w:p>
        </w:tc>
        <w:tc>
          <w:tcPr>
            <w:tcW w:w="2449" w:type="dxa"/>
          </w:tcPr>
          <w:p w14:paraId="4013B67B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政策力强促转</w:t>
            </w:r>
          </w:p>
          <w:p w14:paraId="4F4C5E0E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以“618-新购|置换”引爆直播电商热潮，促进全民购车季</w:t>
            </w:r>
          </w:p>
        </w:tc>
      </w:tr>
      <w:tr w:rsidR="00B20E4B" w14:paraId="235183C5" w14:textId="77777777">
        <w:trPr>
          <w:trHeight w:val="544"/>
        </w:trPr>
        <w:tc>
          <w:tcPr>
            <w:tcW w:w="608" w:type="dxa"/>
          </w:tcPr>
          <w:p w14:paraId="6F673C70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媒介资源</w:t>
            </w:r>
          </w:p>
        </w:tc>
        <w:tc>
          <w:tcPr>
            <w:tcW w:w="3242" w:type="dxa"/>
          </w:tcPr>
          <w:p w14:paraId="6686854D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品牌广告</w:t>
            </w:r>
            <w:r w:rsidR="00321676">
              <w:rPr>
                <w:rFonts w:ascii="微软雅黑" w:eastAsia="微软雅黑" w:hAnsi="微软雅黑" w:cs="微软雅黑"/>
                <w:sz w:val="18"/>
                <w:szCs w:val="18"/>
              </w:rPr>
              <w:t>-</w:t>
            </w:r>
            <w:proofErr w:type="spellStart"/>
            <w:r w:rsidR="00321676">
              <w:rPr>
                <w:rFonts w:ascii="微软雅黑" w:eastAsia="微软雅黑" w:hAnsi="微软雅黑" w:cs="微软雅黑"/>
                <w:sz w:val="18"/>
                <w:szCs w:val="18"/>
              </w:rPr>
              <w:t>FeedsLive</w:t>
            </w:r>
            <w:proofErr w:type="spellEnd"/>
            <w:r>
              <w:rPr>
                <w:rFonts w:ascii="微软雅黑" w:eastAsia="微软雅黑" w:hAnsi="微软雅黑" w:cs="微软雅黑"/>
                <w:sz w:val="18"/>
                <w:szCs w:val="18"/>
              </w:rPr>
              <w:t>竞价广告-效果通（信息流+搜索）/巨量千川</w:t>
            </w:r>
          </w:p>
        </w:tc>
        <w:tc>
          <w:tcPr>
            <w:tcW w:w="2602" w:type="dxa"/>
          </w:tcPr>
          <w:p w14:paraId="51B4DB79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内容营销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>-全民任务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cr/>
              <w:t>品牌广告</w:t>
            </w:r>
            <w:r w:rsidR="00321676">
              <w:rPr>
                <w:rFonts w:ascii="微软雅黑" w:eastAsia="微软雅黑" w:hAnsi="微软雅黑" w:cs="微软雅黑"/>
                <w:sz w:val="18"/>
                <w:szCs w:val="18"/>
              </w:rPr>
              <w:t>-</w:t>
            </w:r>
            <w:proofErr w:type="spellStart"/>
            <w:r w:rsidR="00321676">
              <w:rPr>
                <w:rFonts w:ascii="微软雅黑" w:eastAsia="微软雅黑" w:hAnsi="微软雅黑" w:cs="微软雅黑"/>
                <w:sz w:val="18"/>
                <w:szCs w:val="18"/>
              </w:rPr>
              <w:t>FeedsLive</w:t>
            </w:r>
            <w:proofErr w:type="spellEnd"/>
            <w:r>
              <w:rPr>
                <w:rFonts w:ascii="微软雅黑" w:eastAsia="微软雅黑" w:hAnsi="微软雅黑" w:cs="微软雅黑"/>
                <w:sz w:val="18"/>
                <w:szCs w:val="18"/>
              </w:rPr>
              <w:t>竞价广告-效果通（信息流+搜索）</w:t>
            </w:r>
          </w:p>
        </w:tc>
        <w:tc>
          <w:tcPr>
            <w:tcW w:w="2449" w:type="dxa"/>
          </w:tcPr>
          <w:p w14:paraId="22549E81" w14:textId="77777777" w:rsidR="00B20E4B" w:rsidRDefault="008E5393">
            <w:pPr>
              <w:pStyle w:val="ab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竞价广告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>-效果通（信息流）/巨量千川</w:t>
            </w:r>
          </w:p>
        </w:tc>
      </w:tr>
    </w:tbl>
    <w:p w14:paraId="0938EC4B" w14:textId="77777777" w:rsidR="00B20E4B" w:rsidRDefault="00B20E4B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</w:p>
    <w:p w14:paraId="67CDB6E9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59EEF54A" w14:textId="77777777" w:rsidR="00B20E4B" w:rsidRPr="0090358D" w:rsidRDefault="00B20E4B">
      <w:pPr>
        <w:pStyle w:val="ab"/>
        <w:wordWrap w:val="0"/>
        <w:spacing w:before="0" w:beforeAutospacing="0" w:after="0" w:afterAutospacing="0"/>
      </w:pPr>
    </w:p>
    <w:p w14:paraId="3F450042" w14:textId="77777777" w:rsidR="00B20E4B" w:rsidRPr="0090358D" w:rsidRDefault="00B20E4B">
      <w:pPr>
        <w:pStyle w:val="ab"/>
        <w:wordWrap w:val="0"/>
        <w:spacing w:before="0" w:beforeAutospacing="0" w:after="0" w:afterAutospacing="0"/>
      </w:pPr>
    </w:p>
    <w:p w14:paraId="5527BECA" w14:textId="28F81645" w:rsidR="00B20E4B" w:rsidRPr="0090358D" w:rsidRDefault="008E5393">
      <w:pPr>
        <w:pStyle w:val="ab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品牌拉新策略：洞察行业对比品牌人群高偏好内容以兴趣吸引入手，捕获目标人群对本品的兴趣关注点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0CF2AEA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</w:p>
    <w:p w14:paraId="56AE438D" w14:textId="507B2A1C" w:rsidR="00B20E4B" w:rsidRDefault="008E5393">
      <w:pPr>
        <w:pStyle w:val="ab"/>
        <w:numPr>
          <w:ilvl w:val="1"/>
          <w:numId w:val="2"/>
        </w:numPr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人群分析：男性为主，年轻化，偏</w:t>
      </w: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好生活向内容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。</w:t>
      </w:r>
    </w:p>
    <w:p w14:paraId="76624B77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290E81" wp14:editId="6D1E2049">
            <wp:simplePos x="0" y="0"/>
            <wp:positionH relativeFrom="column">
              <wp:posOffset>2821305</wp:posOffset>
            </wp:positionH>
            <wp:positionV relativeFrom="paragraph">
              <wp:posOffset>1630680</wp:posOffset>
            </wp:positionV>
            <wp:extent cx="3041650" cy="1266190"/>
            <wp:effectExtent l="0" t="0" r="6350" b="0"/>
            <wp:wrapNone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C97DEA" wp14:editId="47F05B57">
            <wp:simplePos x="0" y="0"/>
            <wp:positionH relativeFrom="column">
              <wp:posOffset>2740025</wp:posOffset>
            </wp:positionH>
            <wp:positionV relativeFrom="paragraph">
              <wp:posOffset>10160</wp:posOffset>
            </wp:positionV>
            <wp:extent cx="1919605" cy="1566545"/>
            <wp:effectExtent l="0" t="0" r="0" b="0"/>
            <wp:wrapNone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AECF092" wp14:editId="1ED5F452">
            <wp:extent cx="2752090" cy="1448435"/>
            <wp:effectExtent l="0" t="0" r="0" b="0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3F60CDE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110ABB31" wp14:editId="63BC12A0">
            <wp:extent cx="2752090" cy="1393825"/>
            <wp:effectExtent l="0" t="0" r="0" b="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586536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372F83D0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34E08912" w14:textId="200B543B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1.2 人群规划：争夺对比品牌松懈人群，实现本阶段拉新、浅种草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24F759EC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41237D6F" wp14:editId="098FE817">
            <wp:extent cx="3899535" cy="1828800"/>
            <wp:effectExtent l="0" t="0" r="1206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792B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2AD23692" w14:textId="6DAB3006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1.3 内容洞察：对比品牌TA偏好自然露营等场景，可指导创意输出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5D84519C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70C768E2" wp14:editId="2D0F9E96">
            <wp:extent cx="3895725" cy="1795780"/>
            <wp:effectExtent l="0" t="0" r="3175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ADF5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648D5323" w14:textId="5B5E592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1.4 内容策略：以“人车生活”为核心，开启全民内容种草季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1CBB5C54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4B43BD54" wp14:editId="00C31B62">
            <wp:extent cx="3787140" cy="1744980"/>
            <wp:effectExtent l="0" t="0" r="381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1459" cy="17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CA98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3D561F62" w14:textId="4D8F1A7D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1.5 内容应用：视频&amp;直播，以兴趣全方位种草日产式“人·车·生活 ”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2BFEB73D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57FE263D" wp14:editId="4C0DCF5F">
            <wp:extent cx="3787140" cy="1760855"/>
            <wp:effectExtent l="0" t="0" r="10160" b="444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rcRect t="6167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6152" w14:textId="77777777" w:rsidR="00B20E4B" w:rsidRPr="0090358D" w:rsidRDefault="00B20E4B">
      <w:pPr>
        <w:pStyle w:val="ab"/>
        <w:wordWrap w:val="0"/>
        <w:spacing w:before="0" w:beforeAutospacing="0" w:after="0" w:afterAutospacing="0"/>
      </w:pPr>
    </w:p>
    <w:p w14:paraId="534A6F8A" w14:textId="05F807C7" w:rsidR="00B20E4B" w:rsidRPr="0090358D" w:rsidRDefault="008E5393">
      <w:pPr>
        <w:pStyle w:val="ab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品牌种草策略：洞察本品口碑人群、行业高潜人群画像及高偏好内容以本品卖点种草入手，激发浅认知用户及行业高潜人群的信任度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69A5D86C" w14:textId="77777777" w:rsidR="00B20E4B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</w:p>
    <w:p w14:paraId="1A6C9887" w14:textId="174F1305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2.1 人群分析：新锐白领、都市蓝领为主，偏好科技相关内容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53243F18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48D95351" wp14:editId="545E222A">
            <wp:extent cx="2272030" cy="1602105"/>
            <wp:effectExtent l="0" t="0" r="0" b="0"/>
            <wp:docPr id="53" name="图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199FF" wp14:editId="678DA553">
            <wp:extent cx="2996565" cy="1597660"/>
            <wp:effectExtent l="0" t="0" r="0" b="0"/>
            <wp:docPr id="54" name="图表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C4B40" wp14:editId="32AFB7E2">
            <wp:extent cx="3086735" cy="1815465"/>
            <wp:effectExtent l="0" t="0" r="0" b="0"/>
            <wp:docPr id="55" name="图表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E2694" wp14:editId="778ACE8F">
            <wp:extent cx="2571115" cy="1708785"/>
            <wp:effectExtent l="0" t="0" r="635" b="0"/>
            <wp:docPr id="56" name="图表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0956392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数据来源：巨量云图-4月本品正评人群，2022.4.1~5.6；行业高潜兴趣人群画像：2022.5.8</w:t>
      </w:r>
    </w:p>
    <w:p w14:paraId="6E19A86F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695FA6B4" w14:textId="4F99635C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2.2 人群规划：本品浅人群|行业潜人群心智影响，实现本阶段深种草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158B3550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23233924" wp14:editId="1953D0DA">
            <wp:extent cx="4033520" cy="1863090"/>
            <wp:effectExtent l="0" t="0" r="5080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0373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5B560DE5" w14:textId="4A859145" w:rsidR="00B20E4B" w:rsidRDefault="008E5393">
      <w:pPr>
        <w:pStyle w:val="ab"/>
        <w:wordWrap w:val="0"/>
        <w:spacing w:before="0" w:beforeAutospacing="0" w:after="0" w:afterAutospacing="0"/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2.3 内容洞察：TA偏好全新动力体验，可聚焦新科技优势实现人群种草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br/>
      </w:r>
      <w:r>
        <w:rPr>
          <w:noProof/>
        </w:rPr>
        <w:drawing>
          <wp:inline distT="0" distB="0" distL="114300" distR="114300" wp14:anchorId="3F800C91" wp14:editId="2E6EFA8E">
            <wp:extent cx="4068445" cy="1800860"/>
            <wp:effectExtent l="0" t="0" r="8255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F019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6E8AA3C1" w14:textId="0122DD89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2.4 内容策略：以“科技理解”为核心，开启全民性能种草季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57B9178D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728EF84B" wp14:editId="71D845DC">
            <wp:extent cx="3997960" cy="1936750"/>
            <wp:effectExtent l="0" t="0" r="254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608D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3289E361" w14:textId="31997F9A" w:rsidR="00B20E4B" w:rsidRDefault="008E5393">
      <w:pPr>
        <w:pStyle w:val="ab"/>
        <w:wordWrap w:val="0"/>
        <w:spacing w:before="0" w:beforeAutospacing="0" w:after="0" w:afterAutospacing="0"/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2.5 内容应用：全民任务&amp;硬广&amp;竞价&amp;直播-科技花式“求理解”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  <w:r>
        <w:rPr>
          <w:noProof/>
        </w:rPr>
        <w:drawing>
          <wp:inline distT="0" distB="0" distL="114300" distR="114300" wp14:anchorId="10FD096D" wp14:editId="565F61DA">
            <wp:extent cx="4328795" cy="2014855"/>
            <wp:effectExtent l="0" t="0" r="1905" b="4445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D847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5C4A060A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1ED69D5A" w14:textId="68C0FE93" w:rsidR="00B20E4B" w:rsidRPr="0090358D" w:rsidRDefault="008E5393">
      <w:pPr>
        <w:pStyle w:val="ab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品牌转化策略：圈定历史种草培育人群，以购车政策利益，驱动购买最后一步行动力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2A5F58DE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</w:p>
    <w:p w14:paraId="26E107F4" w14:textId="4EF34B9E" w:rsidR="00B20E4B" w:rsidRDefault="008E5393">
      <w:pPr>
        <w:tabs>
          <w:tab w:val="left" w:pos="2904"/>
        </w:tabs>
        <w:textAlignment w:val="baseline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3.1 人群规划：历史种草培育人群引导转化，实现本阶段生意引爆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21FAE42C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2439DE6F" wp14:editId="5B1713ED">
            <wp:extent cx="4326255" cy="1941195"/>
            <wp:effectExtent l="0" t="0" r="4445" b="190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3F3B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57568CB4" w14:textId="66A8D871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3.2 复盘&amp;洞察：迎合电商节点，用户购车政策关注提升，可借力促转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2E60C02A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1F644F81" wp14:editId="664ACA9F">
            <wp:extent cx="4224020" cy="1840865"/>
            <wp:effectExtent l="0" t="0" r="508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DEE1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5F4B2C7D" w14:textId="7684646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3.3 内容策略：以“618-新购|置换”引爆直播电商热潮，促进全民购车季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61F68D93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5E4C2FE5" wp14:editId="2BD640E1">
            <wp:extent cx="4161155" cy="1757680"/>
            <wp:effectExtent l="0" t="0" r="4445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3C42" w14:textId="500CBF33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br/>
        <w:t>3.4 内容应用：政策前置，强化利益价值，直播片段延续，持续转化线索</w:t>
      </w:r>
      <w:r w:rsid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；</w:t>
      </w:r>
    </w:p>
    <w:p w14:paraId="4CEE937B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>
        <w:rPr>
          <w:noProof/>
        </w:rPr>
        <w:drawing>
          <wp:inline distT="0" distB="0" distL="114300" distR="114300" wp14:anchorId="5583C5AA" wp14:editId="3B42E100">
            <wp:extent cx="4151630" cy="1890395"/>
            <wp:effectExtent l="0" t="0" r="1270" b="1905"/>
            <wp:docPr id="5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B7E9" w14:textId="77777777" w:rsidR="00B20E4B" w:rsidRDefault="00B20E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2486ADE" w14:textId="77777777" w:rsidR="00B20E4B" w:rsidRDefault="008E53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A382FAA" w14:textId="140FE411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IDEA模型价值：助力东风日产实现拉新-种草加深-意向促转一站式品牌力提升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58899234" w14:textId="77777777" w:rsidR="00A33BC3" w:rsidRDefault="00A33BC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A33BC3"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t>5月蓄水期实现品牌大规模拉新；</w:t>
      </w:r>
    </w:p>
    <w:p w14:paraId="30BAC210" w14:textId="77777777" w:rsidR="00A33BC3" w:rsidRDefault="00A33BC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A33BC3"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t>5-6月侧重种草培育实现关系大幅度加深；</w:t>
      </w:r>
    </w:p>
    <w:p w14:paraId="07B3AC3E" w14:textId="77777777" w:rsidR="00A33BC3" w:rsidRPr="00A33BC3" w:rsidRDefault="00A33BC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A33BC3"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t>618大促期卷动历史培育人群实现搜索/转化大幅度提升</w:t>
      </w:r>
      <w:r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  <w:t>。</w:t>
      </w:r>
    </w:p>
    <w:p w14:paraId="12E3847E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0FBE9977" wp14:editId="1E122341">
            <wp:extent cx="3778885" cy="1667510"/>
            <wp:effectExtent l="0" t="0" r="571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9191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数据来源：巨量云图&amp;抖店，统计周期：2022.5-6</w:t>
      </w:r>
    </w:p>
    <w:p w14:paraId="70033F90" w14:textId="77777777" w:rsidR="00B20E4B" w:rsidRPr="0090358D" w:rsidRDefault="00B20E4B">
      <w:pPr>
        <w:pStyle w:val="ab"/>
        <w:wordWrap w:val="0"/>
        <w:spacing w:before="0" w:beforeAutospacing="0" w:after="0" w:afterAutospacing="0"/>
      </w:pPr>
    </w:p>
    <w:p w14:paraId="47AA79FD" w14:textId="40AD202A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 xml:space="preserve">S-品牌规模：整体规模保持领先优势，618大事件引爆资产规模大幅提升 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216B05B" w14:textId="77777777" w:rsidR="00B20E4B" w:rsidRPr="0090358D" w:rsidRDefault="008E5393">
      <w:pPr>
        <w:pStyle w:val="ab"/>
        <w:spacing w:before="0" w:beforeAutospacing="0" w:after="0" w:afterAutospacing="0"/>
        <w:rPr>
          <w:sz w:val="21"/>
          <w:szCs w:val="21"/>
        </w:rPr>
      </w:pP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亮点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1：本品牌A1-A2人数对比行业品牌优势加大，其中人数增长幅度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高达77.4%！</w:t>
      </w:r>
    </w:p>
    <w:p w14:paraId="6B787DE7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亮点2：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A3人数持续增长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，618期间出现增长高峰；粉丝人数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相对稳定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，618期间同样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引发涨粉高峰。</w:t>
      </w:r>
    </w:p>
    <w:p w14:paraId="08830806" w14:textId="77777777" w:rsidR="00B20E4B" w:rsidRDefault="008E5393">
      <w:pPr>
        <w:pStyle w:val="a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38DF30DB" wp14:editId="65621CE5">
            <wp:extent cx="4305804" cy="1898015"/>
            <wp:effectExtent l="0" t="0" r="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9498" cy="18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8075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数据来源：巨量云图，2022年5月-6月；投前：选取5月8日近30天周期数据，投后：选取6.月22日近30天周期数据</w:t>
      </w:r>
    </w:p>
    <w:p w14:paraId="5767DDC5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</w:p>
    <w:p w14:paraId="46B3C388" w14:textId="4CB7C9BE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C-品牌效率：品牌效率整体提升，人群流转率优势明显，618内容效率到达峰值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96100A2" w14:textId="77777777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亮点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1：对比行业品牌，本品A1-A2增长率反超，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优势领先46.9%！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完播率反超，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优势领先2.9%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；点击率对比投前，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与对比品牌差距缩小18.4%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；转化率反超，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优势领先1.4%</w:t>
      </w:r>
    </w:p>
    <w:p w14:paraId="19624AF4" w14:textId="77777777" w:rsidR="00B20E4B" w:rsidRPr="0090358D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亮点2：本品A3流转率/粉丝增长率/互动率均上升，其中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粉丝增长率增幅超327%！互动率增幅超42%！转化率增幅超334%！</w:t>
      </w:r>
    </w:p>
    <w:p w14:paraId="6AE22F1B" w14:textId="77777777" w:rsidR="00B20E4B" w:rsidRDefault="008E5393">
      <w:pPr>
        <w:pStyle w:val="a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7FFB6723" wp14:editId="6AB0A3C5">
            <wp:extent cx="4265372" cy="1858645"/>
            <wp:effectExtent l="0" t="0" r="1905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8433" cy="18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0F0E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数据来源：巨量云图，2022年5月-6月；投前：选取5月8日近30天周期数据，投后：选取6.月22日近30天周期数据</w:t>
      </w:r>
    </w:p>
    <w:p w14:paraId="6EEC4375" w14:textId="77777777" w:rsidR="00B20E4B" w:rsidRPr="0090358D" w:rsidRDefault="00B20E4B">
      <w:pPr>
        <w:pStyle w:val="ab"/>
        <w:spacing w:before="0" w:beforeAutospacing="0" w:after="0" w:afterAutospacing="0"/>
      </w:pPr>
    </w:p>
    <w:p w14:paraId="78E4C242" w14:textId="41C359BC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I-品牌形象：整体领先，本品内容曝光增加，卷动自然内容曝光数大幅度反超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7AFD5E53" w14:textId="77777777" w:rsidR="00B20E4B" w:rsidRPr="0090358D" w:rsidRDefault="008E5393">
      <w:pPr>
        <w:pStyle w:val="ab"/>
        <w:spacing w:before="0" w:beforeAutospacing="0" w:after="0" w:afterAutospacing="0"/>
        <w:rPr>
          <w:sz w:val="21"/>
          <w:szCs w:val="21"/>
        </w:rPr>
      </w:pP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亮点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1：对比行业品牌，本品内容曝光数优势加大，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领先优势高达93.9%！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卷动自然内容曝光数反超，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优势领先52.6%！</w:t>
      </w:r>
    </w:p>
    <w:p w14:paraId="65189C32" w14:textId="77777777" w:rsidR="00B20E4B" w:rsidRDefault="008E5393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</w:rPr>
        <w:t>亮点2：6月前期为618大事件宣发造势，引发618当日，用户搜索次数高峰。</w:t>
      </w:r>
    </w:p>
    <w:p w14:paraId="7C2D28B7" w14:textId="77777777" w:rsidR="00B20E4B" w:rsidRDefault="008E5393">
      <w:pPr>
        <w:pStyle w:val="a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1587B8BA" wp14:editId="12C66A3A">
            <wp:extent cx="4296285" cy="192659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2345" cy="19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ECAA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数据来源：巨量云图，2022年5月-6月；投前：选取5月8日近30天周期数据，投后：选取6.月22日近30天周期数据</w:t>
      </w:r>
    </w:p>
    <w:p w14:paraId="25A71D16" w14:textId="77777777" w:rsidR="00B20E4B" w:rsidRPr="0090358D" w:rsidRDefault="00B20E4B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</w:p>
    <w:p w14:paraId="17139B0E" w14:textId="7E5667B8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生意价值：留资成本稳定下降，购车率大幅上升，助力终端生意效果大幅提升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66301531" w14:textId="77777777" w:rsidR="00B20E4B" w:rsidRPr="0090358D" w:rsidRDefault="008E5393">
      <w:pPr>
        <w:pStyle w:val="ab"/>
        <w:spacing w:before="0" w:beforeAutospacing="0" w:after="0" w:afterAutospacing="0"/>
        <w:rPr>
          <w:sz w:val="21"/>
          <w:szCs w:val="21"/>
        </w:rPr>
      </w:pPr>
      <w:r w:rsidRPr="0090358D">
        <w:rPr>
          <w:rFonts w:ascii="微软雅黑" w:eastAsia="微软雅黑" w:hAnsi="微软雅黑" w:cs="微软雅黑"/>
          <w:kern w:val="24"/>
          <w:sz w:val="21"/>
          <w:szCs w:val="21"/>
        </w:rPr>
        <w:t>整体：留资成本呈阶梯式下降，购车率阶梯式上升，其中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6月对比4月，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终端购车率增幅达73%！</w:t>
      </w:r>
    </w:p>
    <w:p w14:paraId="5DA9DFFA" w14:textId="77777777" w:rsidR="00B20E4B" w:rsidRPr="0090358D" w:rsidRDefault="008E5393">
      <w:pPr>
        <w:pStyle w:val="ab"/>
        <w:spacing w:before="0" w:beforeAutospacing="0" w:after="0" w:afterAutospacing="0"/>
        <w:rPr>
          <w:b/>
          <w:bCs/>
          <w:sz w:val="21"/>
          <w:szCs w:val="21"/>
        </w:rPr>
      </w:pP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细分触点：留资成本均大幅下降，其中</w:t>
      </w:r>
      <w:proofErr w:type="spellStart"/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Feedslive</w:t>
      </w:r>
      <w:proofErr w:type="spellEnd"/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下降74%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AD竞价广告下降14%</w:t>
      </w:r>
      <w:r w:rsidRPr="0090358D">
        <w:rPr>
          <w:rFonts w:ascii="微软雅黑" w:eastAsia="微软雅黑" w:hAnsi="微软雅黑" w:cs="微软雅黑" w:hint="eastAsia"/>
          <w:kern w:val="24"/>
          <w:sz w:val="21"/>
          <w:szCs w:val="21"/>
        </w:rPr>
        <w:t>，</w:t>
      </w:r>
      <w:r w:rsidRPr="0090358D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巨量千川下降61%。</w:t>
      </w:r>
    </w:p>
    <w:p w14:paraId="5902583B" w14:textId="77777777" w:rsidR="00B20E4B" w:rsidRDefault="008E5393">
      <w:pPr>
        <w:pStyle w:val="ab"/>
        <w:wordWrap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60E5DE74" wp14:editId="6D93E87F">
            <wp:extent cx="3964940" cy="2031365"/>
            <wp:effectExtent l="0" t="0" r="1016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A42D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数据来源：4.1-6.22期间：直播留资成本=消耗总金额/直播留资量；</w:t>
      </w:r>
      <w:proofErr w:type="spellStart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Feedslive</w:t>
      </w:r>
      <w:proofErr w:type="spellEnd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 xml:space="preserve">留资成本= </w:t>
      </w:r>
      <w:proofErr w:type="spellStart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Feedslive</w:t>
      </w:r>
      <w:proofErr w:type="spellEnd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 xml:space="preserve">消耗金额/ </w:t>
      </w:r>
      <w:proofErr w:type="spellStart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Feedslive</w:t>
      </w:r>
      <w:proofErr w:type="spellEnd"/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推流直播留资量；巨量千川/AD留资成本=巨量千川|AD消耗金额/巨量千川|AD推流直播留资量</w:t>
      </w:r>
    </w:p>
    <w:p w14:paraId="6F4A3CE5" w14:textId="77777777" w:rsidR="00B20E4B" w:rsidRDefault="00B20E4B">
      <w:pPr>
        <w:pStyle w:val="ab"/>
        <w:wordWrap w:val="0"/>
        <w:spacing w:before="0" w:beforeAutospacing="0" w:after="0" w:afterAutospacing="0"/>
      </w:pPr>
    </w:p>
    <w:p w14:paraId="0E0F0246" w14:textId="77777777" w:rsidR="00B20E4B" w:rsidRPr="0090358D" w:rsidRDefault="00B20E4B">
      <w:pPr>
        <w:pStyle w:val="ab"/>
        <w:wordWrap w:val="0"/>
        <w:spacing w:before="0" w:beforeAutospacing="0" w:after="0" w:afterAutospacing="0"/>
      </w:pPr>
    </w:p>
    <w:p w14:paraId="70D6EC40" w14:textId="53D609A9" w:rsidR="00B20E4B" w:rsidRPr="0090358D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kern w:val="24"/>
          <w:sz w:val="21"/>
          <w:szCs w:val="21"/>
          <w:lang w:bidi="ar"/>
        </w:rPr>
      </w:pPr>
      <w:r w:rsidRP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行业影响：打造汽车首个联动品牌+竞价+内容+直播为一体整合科学营销事件</w:t>
      </w:r>
      <w:r w:rsidR="0090358D">
        <w:rPr>
          <w:rFonts w:ascii="微软雅黑" w:eastAsia="微软雅黑" w:hAnsi="微软雅黑" w:cs="mn-cs" w:hint="eastAsia"/>
          <w:b/>
          <w:bCs/>
          <w:kern w:val="24"/>
          <w:sz w:val="21"/>
          <w:szCs w:val="21"/>
          <w:lang w:bidi="ar"/>
        </w:rPr>
        <w:t>；</w:t>
      </w:r>
    </w:p>
    <w:p w14:paraId="003255A1" w14:textId="77777777" w:rsidR="00B20E4B" w:rsidRPr="0090358D" w:rsidRDefault="008E5393">
      <w:pPr>
        <w:pStyle w:val="ab"/>
        <w:wordWrap w:val="0"/>
        <w:spacing w:before="0" w:beforeAutospacing="0" w:after="0" w:afterAutospacing="0"/>
      </w:pPr>
      <w:r w:rsidRPr="0090358D">
        <w:rPr>
          <w:noProof/>
        </w:rPr>
        <w:lastRenderedPageBreak/>
        <w:drawing>
          <wp:inline distT="0" distB="0" distL="114300" distR="114300" wp14:anchorId="5E4B409A" wp14:editId="07FA4684">
            <wp:extent cx="3985895" cy="2090420"/>
            <wp:effectExtent l="0" t="0" r="0" b="0"/>
            <wp:docPr id="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953" cy="20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B710" w14:textId="77777777" w:rsidR="00B20E4B" w:rsidRDefault="00B20E4B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</w:p>
    <w:p w14:paraId="2A7AB5C9" w14:textId="77777777" w:rsidR="00B20E4B" w:rsidRDefault="008E5393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16"/>
        </w:rPr>
      </w:pPr>
      <w:r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16"/>
        </w:rPr>
        <w:t>以上数据来源：巨量云图、巨量广告</w:t>
      </w:r>
    </w:p>
    <w:sectPr w:rsidR="00B20E4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E2220" w14:textId="77777777" w:rsidR="00C44E7B" w:rsidRDefault="00C44E7B">
      <w:r>
        <w:separator/>
      </w:r>
    </w:p>
  </w:endnote>
  <w:endnote w:type="continuationSeparator" w:id="0">
    <w:p w14:paraId="658C7DCD" w14:textId="77777777" w:rsidR="00C44E7B" w:rsidRDefault="00C4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n-cs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9678" w14:textId="77777777" w:rsidR="00B20E4B" w:rsidRDefault="008E5393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51F5C33" w14:textId="77777777" w:rsidR="00B20E4B" w:rsidRDefault="00B20E4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3373" w14:textId="77777777" w:rsidR="00B20E4B" w:rsidRDefault="00B20E4B">
    <w:pPr>
      <w:pStyle w:val="a9"/>
      <w:framePr w:wrap="around" w:vAnchor="text" w:hAnchor="margin" w:xAlign="right" w:y="1"/>
      <w:rPr>
        <w:rStyle w:val="af2"/>
      </w:rPr>
    </w:pPr>
  </w:p>
  <w:p w14:paraId="7B6B85C3" w14:textId="77777777" w:rsidR="00B20E4B" w:rsidRDefault="00B20E4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89009" w14:textId="77777777" w:rsidR="0090358D" w:rsidRDefault="0090358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5D47" w14:textId="77777777" w:rsidR="00C44E7B" w:rsidRDefault="00C44E7B">
      <w:r>
        <w:separator/>
      </w:r>
    </w:p>
  </w:footnote>
  <w:footnote w:type="continuationSeparator" w:id="0">
    <w:p w14:paraId="26B0A055" w14:textId="77777777" w:rsidR="00C44E7B" w:rsidRDefault="00C4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50698" w14:textId="77777777" w:rsidR="0090358D" w:rsidRDefault="0090358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CF678" w14:textId="77777777" w:rsidR="00B20E4B" w:rsidRDefault="008E5393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66917A4" wp14:editId="78BCACC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025A" w14:textId="77777777" w:rsidR="0090358D" w:rsidRDefault="0090358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85CD74"/>
    <w:multiLevelType w:val="singleLevel"/>
    <w:tmpl w:val="9385CD7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06F1A9B"/>
    <w:multiLevelType w:val="multilevel"/>
    <w:tmpl w:val="E06F1A9B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1372996032">
    <w:abstractNumId w:val="0"/>
  </w:num>
  <w:num w:numId="2" w16cid:durableId="1261528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MzMDE1MTZkNDg1MzlmZTUzODI4ZTAwODVmNjZiOGYifQ=="/>
  </w:docVars>
  <w:rsids>
    <w:rsidRoot w:val="00172A27"/>
    <w:rsid w:val="00000FCE"/>
    <w:rsid w:val="00007C5C"/>
    <w:rsid w:val="00020E7A"/>
    <w:rsid w:val="00024497"/>
    <w:rsid w:val="00030A60"/>
    <w:rsid w:val="00046CF7"/>
    <w:rsid w:val="000476F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676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047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16F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4F31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13CD"/>
    <w:rsid w:val="008825EF"/>
    <w:rsid w:val="008875A4"/>
    <w:rsid w:val="008B2200"/>
    <w:rsid w:val="008B689B"/>
    <w:rsid w:val="008C2693"/>
    <w:rsid w:val="008E5393"/>
    <w:rsid w:val="008F2CAF"/>
    <w:rsid w:val="00902EA3"/>
    <w:rsid w:val="00903505"/>
    <w:rsid w:val="0090358D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BC3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0E4B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E7B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B0B3D78"/>
    <w:rsid w:val="57E3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FF2266"/>
  <w15:docId w15:val="{60CFB954-D4C3-4D97-B221-05102BDC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eader" Target="header2.xml"/><Relationship Id="rId21" Type="http://schemas.openxmlformats.org/officeDocument/2006/relationships/chart" Target="charts/chart6.xml"/><Relationship Id="rId34" Type="http://schemas.openxmlformats.org/officeDocument/2006/relationships/image" Target="media/image19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1.xml"/><Relationship Id="rId20" Type="http://schemas.openxmlformats.org/officeDocument/2006/relationships/chart" Target="charts/chart5.xml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___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___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___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400" b="1" dirty="0"/>
              <a:t>抖音观看偏好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2.8285415337958201E-2"/>
          <c:y val="0.173575425666223"/>
          <c:w val="0.94040539850444105"/>
          <c:h val="0.67059107039273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F1-1246-9CFE-90866B8E29EE}"/>
              </c:ext>
            </c:extLst>
          </c:dPt>
          <c:dPt>
            <c:idx val="3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1F1-1246-9CFE-90866B8E29EE}"/>
              </c:ext>
            </c:extLst>
          </c:dPt>
          <c:dPt>
            <c:idx val="4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1F1-1246-9CFE-90866B8E29EE}"/>
              </c:ext>
            </c:extLst>
          </c:dPt>
          <c:dPt>
            <c:idx val="9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1F1-1246-9CFE-90866B8E29EE}"/>
              </c:ext>
            </c:extLst>
          </c:dPt>
          <c:cat>
            <c:strRef>
              <c:f>Sheet1!$A$2:$A$13</c:f>
              <c:strCache>
                <c:ptCount val="12"/>
                <c:pt idx="0">
                  <c:v>美食</c:v>
                </c:pt>
                <c:pt idx="1">
                  <c:v>拍摄</c:v>
                </c:pt>
                <c:pt idx="2">
                  <c:v>文化教育</c:v>
                </c:pt>
                <c:pt idx="3">
                  <c:v>旅行</c:v>
                </c:pt>
                <c:pt idx="4">
                  <c:v>运动</c:v>
                </c:pt>
                <c:pt idx="5">
                  <c:v>创意</c:v>
                </c:pt>
                <c:pt idx="6">
                  <c:v>动植物</c:v>
                </c:pt>
                <c:pt idx="7">
                  <c:v>演绎</c:v>
                </c:pt>
                <c:pt idx="8">
                  <c:v>时尚</c:v>
                </c:pt>
                <c:pt idx="9">
                  <c:v>汽车</c:v>
                </c:pt>
                <c:pt idx="10">
                  <c:v>生活</c:v>
                </c:pt>
                <c:pt idx="11">
                  <c:v>影视</c:v>
                </c:pt>
              </c:strCache>
            </c:strRef>
          </c:cat>
          <c:val>
            <c:numRef>
              <c:f>Sheet1!$B$2:$B$13</c:f>
              <c:numCache>
                <c:formatCode>0.00%</c:formatCode>
                <c:ptCount val="12"/>
                <c:pt idx="0">
                  <c:v>6.3200000000000006E-2</c:v>
                </c:pt>
                <c:pt idx="1">
                  <c:v>5.9299999999999999E-2</c:v>
                </c:pt>
                <c:pt idx="2">
                  <c:v>5.91E-2</c:v>
                </c:pt>
                <c:pt idx="3">
                  <c:v>5.8700000000000002E-2</c:v>
                </c:pt>
                <c:pt idx="4">
                  <c:v>5.8299999999999998E-2</c:v>
                </c:pt>
                <c:pt idx="5">
                  <c:v>5.7000000000000002E-2</c:v>
                </c:pt>
                <c:pt idx="6">
                  <c:v>5.4199999999999998E-2</c:v>
                </c:pt>
                <c:pt idx="7">
                  <c:v>5.4199999999999998E-2</c:v>
                </c:pt>
                <c:pt idx="8">
                  <c:v>5.1299999999999998E-2</c:v>
                </c:pt>
                <c:pt idx="9">
                  <c:v>0.05</c:v>
                </c:pt>
                <c:pt idx="10">
                  <c:v>4.9500000000000002E-2</c:v>
                </c:pt>
                <c:pt idx="11">
                  <c:v>4.7600000000000003E-2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F1-1246-9CFE-90866B8E2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9185584"/>
        <c:axId val="709189112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TGI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美食</c:v>
                </c:pt>
                <c:pt idx="1">
                  <c:v>拍摄</c:v>
                </c:pt>
                <c:pt idx="2">
                  <c:v>文化教育</c:v>
                </c:pt>
                <c:pt idx="3">
                  <c:v>旅行</c:v>
                </c:pt>
                <c:pt idx="4">
                  <c:v>运动</c:v>
                </c:pt>
                <c:pt idx="5">
                  <c:v>创意</c:v>
                </c:pt>
                <c:pt idx="6">
                  <c:v>动植物</c:v>
                </c:pt>
                <c:pt idx="7">
                  <c:v>演绎</c:v>
                </c:pt>
                <c:pt idx="8">
                  <c:v>时尚</c:v>
                </c:pt>
                <c:pt idx="9">
                  <c:v>汽车</c:v>
                </c:pt>
                <c:pt idx="10">
                  <c:v>生活</c:v>
                </c:pt>
                <c:pt idx="11">
                  <c:v>影视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195.5</c:v>
                </c:pt>
                <c:pt idx="1">
                  <c:v>120.9</c:v>
                </c:pt>
                <c:pt idx="2">
                  <c:v>172.2</c:v>
                </c:pt>
                <c:pt idx="3">
                  <c:v>181.2</c:v>
                </c:pt>
                <c:pt idx="4">
                  <c:v>186.7</c:v>
                </c:pt>
                <c:pt idx="5">
                  <c:v>163.19999999999999</c:v>
                </c:pt>
                <c:pt idx="6">
                  <c:v>160</c:v>
                </c:pt>
                <c:pt idx="7">
                  <c:v>142.69999999999999</c:v>
                </c:pt>
                <c:pt idx="8">
                  <c:v>145.30000000000001</c:v>
                </c:pt>
                <c:pt idx="9">
                  <c:v>158.9</c:v>
                </c:pt>
                <c:pt idx="10">
                  <c:v>126.9</c:v>
                </c:pt>
                <c:pt idx="11">
                  <c:v>130.69999999999999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1F1-1246-9CFE-90866B8E2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9190288"/>
        <c:axId val="709184800"/>
      </c:lineChart>
      <c:catAx>
        <c:axId val="70918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9189112"/>
        <c:crosses val="autoZero"/>
        <c:auto val="1"/>
        <c:lblAlgn val="ctr"/>
        <c:lblOffset val="100"/>
        <c:noMultiLvlLbl val="0"/>
      </c:catAx>
      <c:valAx>
        <c:axId val="709189112"/>
        <c:scaling>
          <c:orientation val="minMax"/>
          <c:min val="0.03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9185584"/>
        <c:crosses val="autoZero"/>
        <c:crossBetween val="between"/>
        <c:majorUnit val="0.02"/>
      </c:valAx>
      <c:catAx>
        <c:axId val="709190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09184800"/>
        <c:crosses val="autoZero"/>
        <c:auto val="1"/>
        <c:lblAlgn val="ctr"/>
        <c:lblOffset val="100"/>
        <c:noMultiLvlLbl val="0"/>
      </c:catAx>
      <c:valAx>
        <c:axId val="70918480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9190288"/>
        <c:crosses val="max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性别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0978275853952899"/>
          <c:y val="0.23812898565577201"/>
          <c:w val="0.57136050784940695"/>
          <c:h val="0.7022064292821940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dPt>
            <c:idx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B0-1346-A04E-B12FBB4A27E7}"/>
              </c:ext>
            </c:extLst>
          </c:dPt>
          <c:dPt>
            <c:idx val="1"/>
            <c:bubble3D val="0"/>
            <c:spPr>
              <a:solidFill>
                <a:srgbClr val="78E5D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B0-1346-A04E-B12FBB4A27E7}"/>
              </c:ext>
            </c:extLst>
          </c:dPt>
          <c:cat>
            <c:strRef>
              <c:f>Sheet1!$A$2:$A$3</c:f>
              <c:strCache>
                <c:ptCount val="2"/>
                <c:pt idx="0">
                  <c:v>男</c:v>
                </c:pt>
                <c:pt idx="1">
                  <c:v>女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0.59389999999999998</c:v>
                </c:pt>
                <c:pt idx="1">
                  <c:v>0.38250000000000001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B0-1346-A04E-B12FBB4A2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1904381959068897"/>
          <c:y val="0.17571927759834199"/>
          <c:w val="0.148529177265428"/>
          <c:h val="0.25748699961321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年龄段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0978275853952899"/>
          <c:y val="0.23812898565577201"/>
          <c:w val="0.57136050784940695"/>
          <c:h val="0.7022064292821940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A7-A442-9D01-6BAA2833B529}"/>
              </c:ext>
            </c:extLst>
          </c:dPt>
          <c:dPt>
            <c:idx val="1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A7-A442-9D01-6BAA2833B529}"/>
              </c:ext>
            </c:extLst>
          </c:dPt>
          <c:dPt>
            <c:idx val="2"/>
            <c:bubble3D val="0"/>
            <c:spPr>
              <a:solidFill>
                <a:srgbClr val="3468D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A7-A442-9D01-6BAA2833B529}"/>
              </c:ext>
            </c:extLst>
          </c:dPt>
          <c:dPt>
            <c:idx val="3"/>
            <c:bubble3D val="0"/>
            <c:spPr>
              <a:solidFill>
                <a:srgbClr val="00C7D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A7-A442-9D01-6BAA2833B529}"/>
              </c:ext>
            </c:extLst>
          </c:dPt>
          <c:dPt>
            <c:idx val="4"/>
            <c:bubble3D val="0"/>
            <c:spPr>
              <a:solidFill>
                <a:srgbClr val="78E5D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3A7-A442-9D01-6BAA2833B529}"/>
              </c:ext>
            </c:extLst>
          </c:dPt>
          <c:dPt>
            <c:idx val="5"/>
            <c:bubble3D val="0"/>
            <c:spPr>
              <a:solidFill>
                <a:srgbClr val="BFF3E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3A7-A442-9D01-6BAA2833B529}"/>
              </c:ext>
            </c:extLst>
          </c:dPt>
          <c:cat>
            <c:strRef>
              <c:f>Sheet1!$A$2:$A$7</c:f>
              <c:strCache>
                <c:ptCount val="6"/>
                <c:pt idx="0">
                  <c:v>18-23</c:v>
                </c:pt>
                <c:pt idx="1">
                  <c:v>24-30</c:v>
                </c:pt>
                <c:pt idx="2">
                  <c:v>31-40</c:v>
                </c:pt>
                <c:pt idx="3">
                  <c:v>41-49</c:v>
                </c:pt>
                <c:pt idx="4">
                  <c:v>50+</c:v>
                </c:pt>
                <c:pt idx="5">
                  <c:v>未知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0.1439</c:v>
                </c:pt>
                <c:pt idx="1">
                  <c:v>0.21659999999999999</c:v>
                </c:pt>
                <c:pt idx="2">
                  <c:v>0.3135</c:v>
                </c:pt>
                <c:pt idx="3">
                  <c:v>0.15740000000000001</c:v>
                </c:pt>
                <c:pt idx="4">
                  <c:v>0.108</c:v>
                </c:pt>
                <c:pt idx="5">
                  <c:v>6.0600000000000001E-2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A7-A442-9D01-6BAA2833B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039460544499003"/>
          <c:y val="0.17571927759834199"/>
          <c:w val="0.148529177265428"/>
          <c:h val="0.330960259974676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400" b="1" dirty="0"/>
              <a:t>消费群体占比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5.9541319064744899E-2"/>
          <c:y val="0.197515001502683"/>
          <c:w val="0.92856040570908804"/>
          <c:h val="0.677634844683372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32F-B34B-B000-9C51B6B76D0C}"/>
              </c:ext>
            </c:extLst>
          </c:dPt>
          <c:dPt>
            <c:idx val="4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32F-B34B-B000-9C51B6B76D0C}"/>
              </c:ext>
            </c:extLst>
          </c:dPt>
          <c:dPt>
            <c:idx val="5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32F-B34B-B000-9C51B6B76D0C}"/>
              </c:ext>
            </c:extLst>
          </c:dPt>
          <c:cat>
            <c:strRef>
              <c:f>Sheet1!$A$2:$A$9</c:f>
              <c:strCache>
                <c:ptCount val="8"/>
                <c:pt idx="0">
                  <c:v>新锐白领</c:v>
                </c:pt>
                <c:pt idx="1">
                  <c:v>都市银发</c:v>
                </c:pt>
                <c:pt idx="2">
                  <c:v>精致妈妈</c:v>
                </c:pt>
                <c:pt idx="3">
                  <c:v>都市蓝领</c:v>
                </c:pt>
                <c:pt idx="4">
                  <c:v>Z世代</c:v>
                </c:pt>
                <c:pt idx="5">
                  <c:v>小镇青年</c:v>
                </c:pt>
                <c:pt idx="6">
                  <c:v>资深中产</c:v>
                </c:pt>
                <c:pt idx="7">
                  <c:v>小镇中老年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6.25E-2</c:v>
                </c:pt>
                <c:pt idx="1">
                  <c:v>6.7699999999999996E-2</c:v>
                </c:pt>
                <c:pt idx="2">
                  <c:v>3.3700000000000001E-2</c:v>
                </c:pt>
                <c:pt idx="3">
                  <c:v>0.1338</c:v>
                </c:pt>
                <c:pt idx="4">
                  <c:v>0.15060000000000001</c:v>
                </c:pt>
                <c:pt idx="5">
                  <c:v>0.17230000000000001</c:v>
                </c:pt>
                <c:pt idx="6">
                  <c:v>3.4099999999999998E-2</c:v>
                </c:pt>
                <c:pt idx="7">
                  <c:v>0.11070000000000001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2F-B34B-B000-9C51B6B76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7202184"/>
        <c:axId val="707204928"/>
      </c:barChart>
      <c:catAx>
        <c:axId val="70720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7204928"/>
        <c:crosses val="autoZero"/>
        <c:auto val="1"/>
        <c:lblAlgn val="ctr"/>
        <c:lblOffset val="100"/>
        <c:noMultiLvlLbl val="0"/>
      </c:catAx>
      <c:valAx>
        <c:axId val="70720492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720218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性别</a:t>
            </a:r>
          </a:p>
        </c:rich>
      </c:tx>
      <c:layout>
        <c:manualLayout>
          <c:xMode val="edge"/>
          <c:yMode val="edge"/>
          <c:x val="0.368772393293615"/>
          <c:y val="2.62404501290947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9.8324877022033505E-2"/>
          <c:y val="0.23812898565577201"/>
          <c:w val="0.63328255869723005"/>
          <c:h val="0.644263796278236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本品好感人群</c:v>
                </c:pt>
              </c:strCache>
            </c:strRef>
          </c:tx>
          <c:spPr>
            <a:solidFill>
              <a:srgbClr val="3C8B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F9-D449-99C7-4BD0802F9EFD}"/>
              </c:ext>
            </c:extLst>
          </c:dPt>
          <c:dPt>
            <c:idx val="1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F9-D449-99C7-4BD0802F9EFD}"/>
              </c:ext>
            </c:extLst>
          </c:dPt>
          <c:cat>
            <c:strRef>
              <c:f>Sheet1!$A$2:$A$3</c:f>
              <c:strCache>
                <c:ptCount val="2"/>
                <c:pt idx="0">
                  <c:v>男</c:v>
                </c:pt>
                <c:pt idx="1">
                  <c:v>女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0.54479999999999995</c:v>
                </c:pt>
                <c:pt idx="1">
                  <c:v>0.41449999999999998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F9-D449-99C7-4BD0802F9EF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行业人群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男</c:v>
                </c:pt>
                <c:pt idx="1">
                  <c:v>女</c:v>
                </c:pt>
              </c:strCache>
            </c:strRef>
          </c:cat>
          <c:val>
            <c:numRef>
              <c:f>Sheet1!$C$2:$C$3</c:f>
              <c:numCache>
                <c:formatCode>0.00%</c:formatCode>
                <c:ptCount val="2"/>
                <c:pt idx="0">
                  <c:v>0.59340000000000004</c:v>
                </c:pt>
                <c:pt idx="1">
                  <c:v>0.37930000000000003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F9-D449-99C7-4BD0802F9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17207176"/>
        <c:axId val="717208352"/>
      </c:barChart>
      <c:catAx>
        <c:axId val="717207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7208352"/>
        <c:crosses val="autoZero"/>
        <c:auto val="1"/>
        <c:lblAlgn val="ctr"/>
        <c:lblOffset val="0"/>
        <c:noMultiLvlLbl val="0"/>
      </c:catAx>
      <c:valAx>
        <c:axId val="717208352"/>
        <c:scaling>
          <c:orientation val="minMax"/>
          <c:max val="0.6"/>
        </c:scaling>
        <c:delete val="0"/>
        <c:axPos val="l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72071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77665819083301"/>
          <c:y val="0.178913174276259"/>
          <c:w val="0.60029181782094998"/>
          <c:h val="8.63542221090874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年龄段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71351093268238"/>
          <c:y val="0.23812898565577201"/>
          <c:w val="0.74643809408528905"/>
          <c:h val="0.64405387267720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本品好感人群</c:v>
                </c:pt>
              </c:strCache>
            </c:strRef>
          </c:tx>
          <c:spPr>
            <a:solidFill>
              <a:srgbClr val="3C8B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A1-5F4D-A35C-F72DA35E3A3E}"/>
              </c:ext>
            </c:extLst>
          </c:dPt>
          <c:dPt>
            <c:idx val="1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1A1-5F4D-A35C-F72DA35E3A3E}"/>
              </c:ext>
            </c:extLst>
          </c:dPt>
          <c:dPt>
            <c:idx val="2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1A1-5F4D-A35C-F72DA35E3A3E}"/>
              </c:ext>
            </c:extLst>
          </c:dPt>
          <c:dPt>
            <c:idx val="3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1A1-5F4D-A35C-F72DA35E3A3E}"/>
              </c:ext>
            </c:extLst>
          </c:dPt>
          <c:dPt>
            <c:idx val="4"/>
            <c:invertIfNegative val="0"/>
            <c:bubble3D val="0"/>
            <c:spPr>
              <a:solidFill>
                <a:srgbClr val="3C8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1A1-5F4D-A35C-F72DA35E3A3E}"/>
              </c:ext>
            </c:extLst>
          </c:dPt>
          <c:cat>
            <c:strRef>
              <c:f>Sheet1!$A$2:$A$6</c:f>
              <c:strCache>
                <c:ptCount val="5"/>
                <c:pt idx="0">
                  <c:v>18-23</c:v>
                </c:pt>
                <c:pt idx="1">
                  <c:v>24-30</c:v>
                </c:pt>
                <c:pt idx="2">
                  <c:v>31-40</c:v>
                </c:pt>
                <c:pt idx="3">
                  <c:v>41-49</c:v>
                </c:pt>
                <c:pt idx="4">
                  <c:v>50+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8.7021118539743203E-2</c:v>
                </c:pt>
                <c:pt idx="1">
                  <c:v>0.25586331316990302</c:v>
                </c:pt>
                <c:pt idx="2">
                  <c:v>0.410591106866179</c:v>
                </c:pt>
                <c:pt idx="3">
                  <c:v>0.147723654886979</c:v>
                </c:pt>
                <c:pt idx="4">
                  <c:v>9.8800806537196195E-2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A1-5F4D-A35C-F72DA35E3A3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行业人群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18-23</c:v>
                </c:pt>
                <c:pt idx="1">
                  <c:v>24-30</c:v>
                </c:pt>
                <c:pt idx="2">
                  <c:v>31-40</c:v>
                </c:pt>
                <c:pt idx="3">
                  <c:v>41-49</c:v>
                </c:pt>
                <c:pt idx="4">
                  <c:v>50+</c:v>
                </c:pt>
              </c:strCache>
            </c:strRef>
          </c:cat>
          <c:val>
            <c:numRef>
              <c:f>Sheet1!$C$2:$C$6</c:f>
              <c:numCache>
                <c:formatCode>0.0%</c:formatCode>
                <c:ptCount val="5"/>
                <c:pt idx="0">
                  <c:v>0.13295660518178901</c:v>
                </c:pt>
                <c:pt idx="1">
                  <c:v>0.21132316878131999</c:v>
                </c:pt>
                <c:pt idx="2">
                  <c:v>0.33926857873973798</c:v>
                </c:pt>
                <c:pt idx="3">
                  <c:v>0.18285531506557201</c:v>
                </c:pt>
                <c:pt idx="4">
                  <c:v>0.13359633223158099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1A1-5F4D-A35C-F72DA35E3A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5"/>
        <c:axId val="717208744"/>
        <c:axId val="707271368"/>
      </c:barChart>
      <c:catAx>
        <c:axId val="71720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7271368"/>
        <c:crosses val="autoZero"/>
        <c:auto val="1"/>
        <c:lblAlgn val="ctr"/>
        <c:lblOffset val="0"/>
        <c:noMultiLvlLbl val="0"/>
      </c:catAx>
      <c:valAx>
        <c:axId val="707271368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720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60068390207502"/>
          <c:y val="0.18416126430207799"/>
          <c:w val="0.50733900225613704"/>
          <c:h val="8.63542221090874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消费群体</a:t>
            </a:r>
            <a:endParaRPr lang="en-US" altLang="zh-CN" sz="1200" b="1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7.2574967612247895E-2"/>
          <c:y val="0.26370305432172197"/>
          <c:w val="0.874153359971237"/>
          <c:h val="0.57891082884785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本品-占比</c:v>
                </c:pt>
              </c:strCache>
            </c:strRef>
          </c:tx>
          <c:spPr>
            <a:solidFill>
              <a:srgbClr val="3C8BFF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250-D245-B68D-87D03C90F3E9}"/>
              </c:ext>
            </c:extLst>
          </c:dPt>
          <c:dPt>
            <c:idx val="4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250-D245-B68D-87D03C90F3E9}"/>
              </c:ext>
            </c:extLst>
          </c:dPt>
          <c:cat>
            <c:strRef>
              <c:f>Sheet1!$A$2:$A$9</c:f>
              <c:strCache>
                <c:ptCount val="8"/>
                <c:pt idx="0">
                  <c:v>Z世代</c:v>
                </c:pt>
                <c:pt idx="1">
                  <c:v>都市蓝领</c:v>
                </c:pt>
                <c:pt idx="2">
                  <c:v>都市银发</c:v>
                </c:pt>
                <c:pt idx="3">
                  <c:v>精致妈妈</c:v>
                </c:pt>
                <c:pt idx="4">
                  <c:v>小镇青年</c:v>
                </c:pt>
                <c:pt idx="5">
                  <c:v>小镇
中老年</c:v>
                </c:pt>
                <c:pt idx="6">
                  <c:v>新锐白领</c:v>
                </c:pt>
                <c:pt idx="7">
                  <c:v>资深中产</c:v>
                </c:pt>
              </c:strCache>
            </c:strRef>
          </c:cat>
          <c:val>
            <c:numRef>
              <c:f>Sheet1!$B$2:$B$9</c:f>
              <c:numCache>
                <c:formatCode>0.0%</c:formatCode>
                <c:ptCount val="8"/>
                <c:pt idx="0">
                  <c:v>8.8300000000000003E-2</c:v>
                </c:pt>
                <c:pt idx="1">
                  <c:v>0.21129999999999999</c:v>
                </c:pt>
                <c:pt idx="2">
                  <c:v>7.0499999999999993E-2</c:v>
                </c:pt>
                <c:pt idx="3">
                  <c:v>3.1699999999999999E-2</c:v>
                </c:pt>
                <c:pt idx="4">
                  <c:v>0.18210000000000001</c:v>
                </c:pt>
                <c:pt idx="5">
                  <c:v>0.1152</c:v>
                </c:pt>
                <c:pt idx="6">
                  <c:v>7.6799999999999993E-2</c:v>
                </c:pt>
                <c:pt idx="7">
                  <c:v>4.2000000000000003E-2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50-D245-B68D-87D03C90F3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行业-占比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Z世代</c:v>
                </c:pt>
                <c:pt idx="1">
                  <c:v>都市蓝领</c:v>
                </c:pt>
                <c:pt idx="2">
                  <c:v>都市银发</c:v>
                </c:pt>
                <c:pt idx="3">
                  <c:v>精致妈妈</c:v>
                </c:pt>
                <c:pt idx="4">
                  <c:v>小镇青年</c:v>
                </c:pt>
                <c:pt idx="5">
                  <c:v>小镇
中老年</c:v>
                </c:pt>
                <c:pt idx="6">
                  <c:v>新锐白领</c:v>
                </c:pt>
                <c:pt idx="7">
                  <c:v>资深中产</c:v>
                </c:pt>
              </c:strCache>
            </c:strRef>
          </c:cat>
          <c:val>
            <c:numRef>
              <c:f>Sheet1!$D$2:$D$9</c:f>
              <c:numCache>
                <c:formatCode>0.0%</c:formatCode>
                <c:ptCount val="8"/>
                <c:pt idx="0">
                  <c:v>0.13769999999999999</c:v>
                </c:pt>
                <c:pt idx="1">
                  <c:v>0.15570000000000001</c:v>
                </c:pt>
                <c:pt idx="2">
                  <c:v>8.0100000000000005E-2</c:v>
                </c:pt>
                <c:pt idx="3">
                  <c:v>2.1000000000000001E-2</c:v>
                </c:pt>
                <c:pt idx="4">
                  <c:v>0.15440000000000001</c:v>
                </c:pt>
                <c:pt idx="5">
                  <c:v>0.11600000000000001</c:v>
                </c:pt>
                <c:pt idx="6">
                  <c:v>4.5199999999999997E-2</c:v>
                </c:pt>
                <c:pt idx="7">
                  <c:v>3.5700000000000003E-2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250-D245-B68D-87D03C90F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7272544"/>
        <c:axId val="710997360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本品-TGI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Sheet1!$A$2:$A$9</c:f>
              <c:strCache>
                <c:ptCount val="8"/>
                <c:pt idx="0">
                  <c:v>Z世代</c:v>
                </c:pt>
                <c:pt idx="1">
                  <c:v>都市蓝领</c:v>
                </c:pt>
                <c:pt idx="2">
                  <c:v>都市银发</c:v>
                </c:pt>
                <c:pt idx="3">
                  <c:v>精致妈妈</c:v>
                </c:pt>
                <c:pt idx="4">
                  <c:v>小镇青年</c:v>
                </c:pt>
                <c:pt idx="5">
                  <c:v>小镇
中老年</c:v>
                </c:pt>
                <c:pt idx="6">
                  <c:v>新锐白领</c:v>
                </c:pt>
                <c:pt idx="7">
                  <c:v>资深中产</c:v>
                </c:pt>
              </c:strCache>
            </c:strRef>
          </c:cat>
          <c:val>
            <c:numRef>
              <c:f>Sheet1!$C$2:$C$9</c:f>
              <c:numCache>
                <c:formatCode>0.0</c:formatCode>
                <c:ptCount val="8"/>
                <c:pt idx="0">
                  <c:v>87.549300000000002</c:v>
                </c:pt>
                <c:pt idx="1">
                  <c:v>205.26679999999999</c:v>
                </c:pt>
                <c:pt idx="2">
                  <c:v>67.674999999999997</c:v>
                </c:pt>
                <c:pt idx="3">
                  <c:v>197.85579999999999</c:v>
                </c:pt>
                <c:pt idx="4">
                  <c:v>147.36580000000001</c:v>
                </c:pt>
                <c:pt idx="5">
                  <c:v>99.289100000000005</c:v>
                </c:pt>
                <c:pt idx="6">
                  <c:v>222.92949999999999</c:v>
                </c:pt>
                <c:pt idx="7">
                  <c:v>167.42580000000001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250-D245-B68D-87D03C90F3E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行业-TGI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Sheet1!$A$2:$A$9</c:f>
              <c:strCache>
                <c:ptCount val="8"/>
                <c:pt idx="0">
                  <c:v>Z世代</c:v>
                </c:pt>
                <c:pt idx="1">
                  <c:v>都市蓝领</c:v>
                </c:pt>
                <c:pt idx="2">
                  <c:v>都市银发</c:v>
                </c:pt>
                <c:pt idx="3">
                  <c:v>精致妈妈</c:v>
                </c:pt>
                <c:pt idx="4">
                  <c:v>小镇青年</c:v>
                </c:pt>
                <c:pt idx="5">
                  <c:v>小镇
中老年</c:v>
                </c:pt>
                <c:pt idx="6">
                  <c:v>新锐白领</c:v>
                </c:pt>
                <c:pt idx="7">
                  <c:v>资深中产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136.49</c:v>
                </c:pt>
                <c:pt idx="1">
                  <c:v>151.32</c:v>
                </c:pt>
                <c:pt idx="2">
                  <c:v>76.92</c:v>
                </c:pt>
                <c:pt idx="3">
                  <c:v>130.88999999999999</c:v>
                </c:pt>
                <c:pt idx="4">
                  <c:v>124.91</c:v>
                </c:pt>
                <c:pt idx="5">
                  <c:v>99.97</c:v>
                </c:pt>
                <c:pt idx="6">
                  <c:v>131.82</c:v>
                </c:pt>
                <c:pt idx="7">
                  <c:v>142.32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250-D245-B68D-87D03C90F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997752"/>
        <c:axId val="710998144"/>
      </c:lineChart>
      <c:catAx>
        <c:axId val="70727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0997360"/>
        <c:crosses val="autoZero"/>
        <c:auto val="1"/>
        <c:lblAlgn val="ctr"/>
        <c:lblOffset val="0"/>
        <c:noMultiLvlLbl val="0"/>
      </c:catAx>
      <c:valAx>
        <c:axId val="710997360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7272544"/>
        <c:crosses val="autoZero"/>
        <c:crossBetween val="between"/>
        <c:majorUnit val="0.25"/>
      </c:valAx>
      <c:catAx>
        <c:axId val="7109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10998144"/>
        <c:crosses val="autoZero"/>
        <c:auto val="1"/>
        <c:lblAlgn val="ctr"/>
        <c:lblOffset val="100"/>
        <c:noMultiLvlLbl val="0"/>
      </c:catAx>
      <c:valAx>
        <c:axId val="710998144"/>
        <c:scaling>
          <c:orientation val="minMax"/>
        </c:scaling>
        <c:delete val="0"/>
        <c:axPos val="r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0997752"/>
        <c:crosses val="max"/>
        <c:crossBetween val="between"/>
        <c:majorUnit val="1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04853140062495"/>
          <c:y val="0.14782005891023201"/>
          <c:w val="0.61268347012767599"/>
          <c:h val="0.115252786622621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 dirty="0"/>
              <a:t>抖音观看偏好</a:t>
            </a:r>
          </a:p>
        </c:rich>
      </c:tx>
      <c:layout>
        <c:manualLayout>
          <c:xMode val="edge"/>
          <c:yMode val="edge"/>
          <c:x val="0.3085097327181430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3.5909826549705898E-2"/>
          <c:y val="0.30246367902896898"/>
          <c:w val="0.92956508366141699"/>
          <c:h val="0.574183896157961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本品-占比</c:v>
                </c:pt>
              </c:strCache>
            </c:strRef>
          </c:tx>
          <c:spPr>
            <a:solidFill>
              <a:srgbClr val="3C8B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106-DD42-9FCB-02D13D87C64E}"/>
              </c:ext>
            </c:extLst>
          </c:dPt>
          <c:dPt>
            <c:idx val="1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106-DD42-9FCB-02D13D87C64E}"/>
              </c:ext>
            </c:extLst>
          </c:dPt>
          <c:dPt>
            <c:idx val="2"/>
            <c:invertIfNegative val="0"/>
            <c:bubble3D val="0"/>
            <c:spPr>
              <a:solidFill>
                <a:srgbClr val="3C8B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106-DD42-9FCB-02D13D87C64E}"/>
              </c:ext>
            </c:extLst>
          </c:dPt>
          <c:cat>
            <c:strRef>
              <c:f>Sheet1!$A$2:$A$12</c:f>
              <c:strCache>
                <c:ptCount val="11"/>
                <c:pt idx="0">
                  <c:v>情感</c:v>
                </c:pt>
                <c:pt idx="1">
                  <c:v>时尚</c:v>
                </c:pt>
                <c:pt idx="2">
                  <c:v>汽车</c:v>
                </c:pt>
                <c:pt idx="3">
                  <c:v>旅行</c:v>
                </c:pt>
                <c:pt idx="4">
                  <c:v>金融</c:v>
                </c:pt>
                <c:pt idx="5">
                  <c:v>农村</c:v>
                </c:pt>
                <c:pt idx="6">
                  <c:v>医疗</c:v>
                </c:pt>
                <c:pt idx="7">
                  <c:v>音乐</c:v>
                </c:pt>
                <c:pt idx="8">
                  <c:v>舞蹈</c:v>
                </c:pt>
                <c:pt idx="9">
                  <c:v>科技</c:v>
                </c:pt>
                <c:pt idx="10">
                  <c:v>游戏</c:v>
                </c:pt>
              </c:strCache>
            </c:strRef>
          </c:cat>
          <c:val>
            <c:numRef>
              <c:f>Sheet1!$B$2:$B$12</c:f>
              <c:numCache>
                <c:formatCode>0.0%</c:formatCode>
                <c:ptCount val="11"/>
                <c:pt idx="0">
                  <c:v>6.3100000000000003E-2</c:v>
                </c:pt>
                <c:pt idx="1">
                  <c:v>6.2300000000000001E-2</c:v>
                </c:pt>
                <c:pt idx="2">
                  <c:v>6.13E-2</c:v>
                </c:pt>
                <c:pt idx="3">
                  <c:v>5.9799999999999999E-2</c:v>
                </c:pt>
                <c:pt idx="4">
                  <c:v>5.1400000000000001E-2</c:v>
                </c:pt>
                <c:pt idx="5">
                  <c:v>5.1200000000000002E-2</c:v>
                </c:pt>
                <c:pt idx="6">
                  <c:v>0.05</c:v>
                </c:pt>
                <c:pt idx="7">
                  <c:v>4.8599999999999997E-2</c:v>
                </c:pt>
                <c:pt idx="8">
                  <c:v>4.2599999999999999E-2</c:v>
                </c:pt>
                <c:pt idx="9">
                  <c:v>4.1399999999999999E-2</c:v>
                </c:pt>
                <c:pt idx="10">
                  <c:v>3.5499999999999997E-2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06-DD42-9FCB-02D13D87C64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行业-占比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Sheet1!$A$2:$A$12</c:f>
              <c:strCache>
                <c:ptCount val="11"/>
                <c:pt idx="0">
                  <c:v>情感</c:v>
                </c:pt>
                <c:pt idx="1">
                  <c:v>时尚</c:v>
                </c:pt>
                <c:pt idx="2">
                  <c:v>汽车</c:v>
                </c:pt>
                <c:pt idx="3">
                  <c:v>旅行</c:v>
                </c:pt>
                <c:pt idx="4">
                  <c:v>金融</c:v>
                </c:pt>
                <c:pt idx="5">
                  <c:v>农村</c:v>
                </c:pt>
                <c:pt idx="6">
                  <c:v>医疗</c:v>
                </c:pt>
                <c:pt idx="7">
                  <c:v>音乐</c:v>
                </c:pt>
                <c:pt idx="8">
                  <c:v>舞蹈</c:v>
                </c:pt>
                <c:pt idx="9">
                  <c:v>科技</c:v>
                </c:pt>
                <c:pt idx="10">
                  <c:v>游戏</c:v>
                </c:pt>
              </c:strCache>
            </c:strRef>
          </c:cat>
          <c:val>
            <c:numRef>
              <c:f>Sheet1!$D$2:$D$12</c:f>
              <c:numCache>
                <c:formatCode>0.00%</c:formatCode>
                <c:ptCount val="11"/>
                <c:pt idx="0">
                  <c:v>4.0599999999999997E-2</c:v>
                </c:pt>
                <c:pt idx="1">
                  <c:v>4.3900000000000002E-2</c:v>
                </c:pt>
                <c:pt idx="2">
                  <c:v>4.3700000000000003E-2</c:v>
                </c:pt>
                <c:pt idx="3">
                  <c:v>4.53E-2</c:v>
                </c:pt>
                <c:pt idx="4" formatCode="0.0%">
                  <c:v>3.8100000000000002E-2</c:v>
                </c:pt>
                <c:pt idx="5">
                  <c:v>3.9600000000000003E-2</c:v>
                </c:pt>
                <c:pt idx="6" formatCode="0.0%">
                  <c:v>3.7600000000000001E-2</c:v>
                </c:pt>
                <c:pt idx="7" formatCode="0.0%">
                  <c:v>3.7100000000000001E-2</c:v>
                </c:pt>
                <c:pt idx="8" formatCode="0.0%">
                  <c:v>3.5299999999999998E-2</c:v>
                </c:pt>
                <c:pt idx="9" formatCode="0.0%">
                  <c:v>3.3500000000000002E-2</c:v>
                </c:pt>
                <c:pt idx="10" formatCode="0.0%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106-DD42-9FCB-02D13D87C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842528"/>
        <c:axId val="759518080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本品-TGI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"/>
            <c:marker>
              <c:symbol val="diamond"/>
              <c:size val="10"/>
              <c:spPr>
                <a:solidFill>
                  <a:srgbClr val="FF0000"/>
                </a:solidFill>
                <a:ln w="9525">
                  <a:solidFill>
                    <a:schemeClr val="bg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9106-DD42-9FCB-02D13D87C64E}"/>
              </c:ext>
            </c:extLst>
          </c:dPt>
          <c:dPt>
            <c:idx val="4"/>
            <c:marker>
              <c:symbol val="diamond"/>
              <c:size val="10"/>
              <c:spPr>
                <a:solidFill>
                  <a:srgbClr val="FF0000"/>
                </a:solidFill>
                <a:ln w="12700">
                  <a:solidFill>
                    <a:schemeClr val="bg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9106-DD42-9FCB-02D13D87C64E}"/>
              </c:ext>
            </c:extLst>
          </c:dPt>
          <c:dPt>
            <c:idx val="9"/>
            <c:marker>
              <c:symbol val="diamond"/>
              <c:size val="10"/>
              <c:spPr>
                <a:solidFill>
                  <a:srgbClr val="FF0000"/>
                </a:solidFill>
                <a:ln w="9525">
                  <a:solidFill>
                    <a:schemeClr val="bg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9106-DD42-9FCB-02D13D87C64E}"/>
              </c:ext>
            </c:extLst>
          </c:dPt>
          <c:cat>
            <c:strRef>
              <c:f>Sheet1!$A$2:$A$12</c:f>
              <c:strCache>
                <c:ptCount val="11"/>
                <c:pt idx="0">
                  <c:v>情感</c:v>
                </c:pt>
                <c:pt idx="1">
                  <c:v>时尚</c:v>
                </c:pt>
                <c:pt idx="2">
                  <c:v>汽车</c:v>
                </c:pt>
                <c:pt idx="3">
                  <c:v>旅行</c:v>
                </c:pt>
                <c:pt idx="4">
                  <c:v>金融</c:v>
                </c:pt>
                <c:pt idx="5">
                  <c:v>农村</c:v>
                </c:pt>
                <c:pt idx="6">
                  <c:v>医疗</c:v>
                </c:pt>
                <c:pt idx="7">
                  <c:v>音乐</c:v>
                </c:pt>
                <c:pt idx="8">
                  <c:v>舞蹈</c:v>
                </c:pt>
                <c:pt idx="9">
                  <c:v>科技</c:v>
                </c:pt>
                <c:pt idx="10">
                  <c:v>游戏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181.85339999999999</c:v>
                </c:pt>
                <c:pt idx="1">
                  <c:v>176.27430000000001</c:v>
                </c:pt>
                <c:pt idx="2">
                  <c:v>194.66390000000001</c:v>
                </c:pt>
                <c:pt idx="3">
                  <c:v>184.3271</c:v>
                </c:pt>
                <c:pt idx="4">
                  <c:v>195.36080000000001</c:v>
                </c:pt>
                <c:pt idx="5">
                  <c:v>179.208</c:v>
                </c:pt>
                <c:pt idx="6">
                  <c:v>190.5812</c:v>
                </c:pt>
                <c:pt idx="7">
                  <c:v>186.8227</c:v>
                </c:pt>
                <c:pt idx="8">
                  <c:v>184.48679999999999</c:v>
                </c:pt>
                <c:pt idx="9">
                  <c:v>218.59829999999999</c:v>
                </c:pt>
                <c:pt idx="10">
                  <c:v>189.07249999999999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106-DD42-9FCB-02D13D87C64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行业-TGI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Pt>
            <c:idx val="9"/>
            <c:marker>
              <c:symbol val="diamond"/>
              <c:size val="9"/>
              <c:spPr>
                <a:solidFill>
                  <a:srgbClr val="FFC000"/>
                </a:solidFill>
                <a:ln w="9525">
                  <a:solidFill>
                    <a:schemeClr val="bg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9106-DD42-9FCB-02D13D87C64E}"/>
              </c:ext>
            </c:extLst>
          </c:dPt>
          <c:dPt>
            <c:idx val="10"/>
            <c:marker>
              <c:symbol val="diamond"/>
              <c:size val="9"/>
              <c:spPr>
                <a:solidFill>
                  <a:srgbClr val="FFC000"/>
                </a:solidFill>
                <a:ln w="9525">
                  <a:solidFill>
                    <a:schemeClr val="bg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9106-DD42-9FCB-02D13D87C64E}"/>
              </c:ext>
            </c:extLst>
          </c:dPt>
          <c:cat>
            <c:strRef>
              <c:f>Sheet1!$A$2:$A$12</c:f>
              <c:strCache>
                <c:ptCount val="11"/>
                <c:pt idx="0">
                  <c:v>情感</c:v>
                </c:pt>
                <c:pt idx="1">
                  <c:v>时尚</c:v>
                </c:pt>
                <c:pt idx="2">
                  <c:v>汽车</c:v>
                </c:pt>
                <c:pt idx="3">
                  <c:v>旅行</c:v>
                </c:pt>
                <c:pt idx="4">
                  <c:v>金融</c:v>
                </c:pt>
                <c:pt idx="5">
                  <c:v>农村</c:v>
                </c:pt>
                <c:pt idx="6">
                  <c:v>医疗</c:v>
                </c:pt>
                <c:pt idx="7">
                  <c:v>音乐</c:v>
                </c:pt>
                <c:pt idx="8">
                  <c:v>舞蹈</c:v>
                </c:pt>
                <c:pt idx="9">
                  <c:v>科技</c:v>
                </c:pt>
                <c:pt idx="10">
                  <c:v>游戏</c:v>
                </c:pt>
              </c:strCache>
            </c:strRef>
          </c:cat>
          <c:val>
            <c:numRef>
              <c:f>Sheet1!$E$2:$E$12</c:f>
              <c:numCache>
                <c:formatCode>General</c:formatCode>
                <c:ptCount val="11"/>
                <c:pt idx="0">
                  <c:v>116.99</c:v>
                </c:pt>
                <c:pt idx="1">
                  <c:v>124.34</c:v>
                </c:pt>
                <c:pt idx="2">
                  <c:v>138.69999999999999</c:v>
                </c:pt>
                <c:pt idx="3">
                  <c:v>139.82</c:v>
                </c:pt>
                <c:pt idx="4">
                  <c:v>144.9</c:v>
                </c:pt>
                <c:pt idx="5">
                  <c:v>138.56</c:v>
                </c:pt>
                <c:pt idx="6">
                  <c:v>143.24</c:v>
                </c:pt>
                <c:pt idx="7">
                  <c:v>142.9</c:v>
                </c:pt>
                <c:pt idx="8">
                  <c:v>152.6</c:v>
                </c:pt>
                <c:pt idx="9">
                  <c:v>177.04</c:v>
                </c:pt>
                <c:pt idx="10">
                  <c:v>180.78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106-DD42-9FCB-02D13D87C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9520432"/>
        <c:axId val="545887848"/>
      </c:lineChart>
      <c:catAx>
        <c:axId val="3088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59518080"/>
        <c:crosses val="autoZero"/>
        <c:auto val="1"/>
        <c:lblAlgn val="ctr"/>
        <c:lblOffset val="0"/>
        <c:noMultiLvlLbl val="0"/>
      </c:catAx>
      <c:valAx>
        <c:axId val="759518080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8842528"/>
        <c:crosses val="autoZero"/>
        <c:crossBetween val="between"/>
      </c:valAx>
      <c:catAx>
        <c:axId val="759520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5887848"/>
        <c:crosses val="autoZero"/>
        <c:auto val="1"/>
        <c:lblAlgn val="ctr"/>
        <c:lblOffset val="100"/>
        <c:noMultiLvlLbl val="0"/>
      </c:catAx>
      <c:valAx>
        <c:axId val="54588784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5952043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1283172936716"/>
          <c:y val="0.15952073737512501"/>
          <c:w val="0.62002504588887197"/>
          <c:h val="0.1142381504461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2F7F2D-59F1-41C5-A8A9-5632071E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578</Words>
  <Characters>3298</Characters>
  <Application>Microsoft Office Word</Application>
  <DocSecurity>0</DocSecurity>
  <Lines>27</Lines>
  <Paragraphs>7</Paragraphs>
  <ScaleCrop>false</ScaleCrop>
  <Company>WWW.YlmF.CoM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2012-10-11T08:46:00Z</cp:lastPrinted>
  <dcterms:created xsi:type="dcterms:W3CDTF">2023-02-12T07:50:00Z</dcterms:created>
  <dcterms:modified xsi:type="dcterms:W3CDTF">2023-02-18T12:12:00Z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38F087E27D7A4372AA6126D660618DC1</vt:lpwstr>
  </property>
</Properties>
</file>