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3D4CD89E" w:rsidR="007A4E3A" w:rsidRPr="008C5A2B" w:rsidRDefault="00021FDF" w:rsidP="008C5A2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 w:hint="eastAsia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易车×库斯途×巧虎《巧虎家的新座驾》IP营销</w:t>
      </w:r>
    </w:p>
    <w:p w14:paraId="0B14D8D6" w14:textId="15751DB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1FDF">
        <w:rPr>
          <w:rFonts w:ascii="微软雅黑" w:eastAsia="微软雅黑" w:hAnsi="微软雅黑" w:hint="eastAsia"/>
          <w:sz w:val="21"/>
          <w:szCs w:val="21"/>
        </w:rPr>
        <w:t>北京现代</w:t>
      </w:r>
      <w:r w:rsidR="001A18D9">
        <w:rPr>
          <w:rFonts w:ascii="微软雅黑" w:eastAsia="微软雅黑" w:hAnsi="微软雅黑" w:hint="eastAsia"/>
          <w:sz w:val="21"/>
          <w:szCs w:val="21"/>
        </w:rPr>
        <w:t>库斯途</w:t>
      </w:r>
    </w:p>
    <w:p w14:paraId="39CF38F3" w14:textId="1935D292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1FDF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7C86B6C1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AB1783">
        <w:rPr>
          <w:rFonts w:ascii="微软雅黑" w:eastAsia="微软雅黑" w:hAnsi="微软雅黑" w:hint="eastAsia"/>
          <w:sz w:val="21"/>
          <w:szCs w:val="21"/>
        </w:rPr>
        <w:t>.0</w:t>
      </w:r>
      <w:r w:rsidR="00AB1783">
        <w:rPr>
          <w:rFonts w:ascii="微软雅黑" w:eastAsia="微软雅黑" w:hAnsi="微软雅黑"/>
          <w:sz w:val="21"/>
          <w:szCs w:val="21"/>
        </w:rPr>
        <w:t>5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B1783">
        <w:rPr>
          <w:rFonts w:ascii="微软雅黑" w:eastAsia="微软雅黑" w:hAnsi="微软雅黑"/>
          <w:sz w:val="21"/>
          <w:szCs w:val="21"/>
        </w:rPr>
        <w:t>26</w:t>
      </w:r>
      <w:r w:rsidR="00AB1783">
        <w:rPr>
          <w:rFonts w:ascii="微软雅黑" w:eastAsia="微软雅黑" w:hAnsi="微软雅黑" w:hint="eastAsia"/>
          <w:sz w:val="21"/>
          <w:szCs w:val="21"/>
        </w:rPr>
        <w:t>-</w:t>
      </w:r>
      <w:r w:rsidR="00AB1783">
        <w:rPr>
          <w:rFonts w:ascii="微软雅黑" w:eastAsia="微软雅黑" w:hAnsi="微软雅黑"/>
          <w:sz w:val="21"/>
          <w:szCs w:val="21"/>
        </w:rPr>
        <w:t>09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1</w:t>
      </w:r>
      <w:r w:rsidR="00AB1783">
        <w:rPr>
          <w:rFonts w:ascii="微软雅黑" w:eastAsia="微软雅黑" w:hAnsi="微软雅黑"/>
          <w:sz w:val="21"/>
          <w:szCs w:val="21"/>
        </w:rPr>
        <w:t>5</w:t>
      </w:r>
    </w:p>
    <w:p w14:paraId="1F6E17B5" w14:textId="1DB54EA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1FDF">
        <w:rPr>
          <w:rFonts w:ascii="微软雅黑" w:eastAsia="微软雅黑" w:hAnsi="微软雅黑" w:hint="eastAsia"/>
          <w:sz w:val="21"/>
          <w:szCs w:val="21"/>
        </w:rPr>
        <w:t>IP营销类</w:t>
      </w:r>
      <w:r w:rsidR="00021FDF" w:rsidRPr="005E121A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35153B3" w14:textId="311793CF" w:rsidR="00021FDF" w:rsidRPr="00021FDF" w:rsidRDefault="00021FDF" w:rsidP="00021F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FDF">
        <w:rPr>
          <w:rFonts w:ascii="微软雅黑" w:eastAsia="微软雅黑" w:hAnsi="微软雅黑" w:hint="eastAsia"/>
          <w:sz w:val="21"/>
          <w:szCs w:val="21"/>
        </w:rPr>
        <w:t>北京现代首款</w:t>
      </w:r>
      <w:r w:rsidRPr="00021FDF">
        <w:rPr>
          <w:rFonts w:ascii="微软雅黑" w:eastAsia="微软雅黑" w:hAnsi="微软雅黑"/>
          <w:sz w:val="21"/>
          <w:szCs w:val="21"/>
        </w:rPr>
        <w:t>MPV库斯途，于2021年9月26日正式上市。上市后凭借大空间等优势产品力及高性价比，迅速跻身主流MPV圈层，车型竞争力与线索抢夺力跃居前列，且已初步树立车型独特“家庭&amp;运动”标签。但进入延续期后，库斯途热度及销量表现开始持续走低，需借大事件/大IP进一步提振。</w:t>
      </w:r>
    </w:p>
    <w:p w14:paraId="3751F760" w14:textId="0331A9F2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3A2C2DC8" w:rsidR="005F5C93" w:rsidRPr="00021FDF" w:rsidRDefault="00021FD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FDF">
        <w:rPr>
          <w:rFonts w:ascii="微软雅黑" w:eastAsia="微软雅黑" w:hAnsi="微软雅黑" w:hint="eastAsia"/>
          <w:sz w:val="21"/>
          <w:szCs w:val="21"/>
        </w:rPr>
        <w:t>跨界亲子</w:t>
      </w:r>
      <w:r w:rsidRPr="00021FDF">
        <w:rPr>
          <w:rFonts w:ascii="微软雅黑" w:eastAsia="微软雅黑" w:hAnsi="微软雅黑"/>
          <w:sz w:val="21"/>
          <w:szCs w:val="21"/>
        </w:rPr>
        <w:t>IP，借势IP影响力持续深化库斯途家庭用车属性，多场景展现车型卖点</w:t>
      </w:r>
      <w:r>
        <w:rPr>
          <w:rFonts w:ascii="微软雅黑" w:eastAsia="微软雅黑" w:hAnsi="微软雅黑"/>
          <w:sz w:val="21"/>
          <w:szCs w:val="21"/>
        </w:rPr>
        <w:t>，种草亲子家庭，提振车型热度及销量，最终助力上市影响力二次燃爆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32B60B1" w14:textId="6EB2709A" w:rsidR="00021FDF" w:rsidRPr="00021FDF" w:rsidRDefault="00021FDF" w:rsidP="00021F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FDF">
        <w:rPr>
          <w:rFonts w:ascii="微软雅黑" w:eastAsia="微软雅黑" w:hAnsi="微软雅黑" w:hint="eastAsia"/>
          <w:b/>
          <w:sz w:val="21"/>
          <w:szCs w:val="21"/>
        </w:rPr>
        <w:t>策略：</w:t>
      </w:r>
      <w:r w:rsidRPr="00021FDF">
        <w:rPr>
          <w:rFonts w:ascii="微软雅黑" w:eastAsia="微软雅黑" w:hAnsi="微软雅黑" w:hint="eastAsia"/>
          <w:sz w:val="21"/>
          <w:szCs w:val="21"/>
        </w:rPr>
        <w:t>契合六一儿童节及暑期等热门亲子节点，结合库斯途家用</w:t>
      </w:r>
      <w:r w:rsidRPr="00021FDF">
        <w:rPr>
          <w:rFonts w:ascii="微软雅黑" w:eastAsia="微软雅黑" w:hAnsi="微软雅黑"/>
          <w:sz w:val="21"/>
          <w:szCs w:val="21"/>
        </w:rPr>
        <w:t>MPV属性，跨界合作热门亲子IP巧虎，针对家庭用车场景，打造线上线下整合营销大事件，提升用户对库斯途家用MPV的多维度认知，品效协同深耕家庭市场。</w:t>
      </w:r>
    </w:p>
    <w:p w14:paraId="2E372DD5" w14:textId="77777777" w:rsidR="00021FDF" w:rsidRDefault="00021FDF" w:rsidP="00021F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21FDF">
        <w:rPr>
          <w:rFonts w:ascii="微软雅黑" w:eastAsia="微软雅黑" w:hAnsi="微软雅黑" w:hint="eastAsia"/>
          <w:b/>
          <w:sz w:val="21"/>
          <w:szCs w:val="21"/>
        </w:rPr>
        <w:t>创意：</w:t>
      </w:r>
    </w:p>
    <w:p w14:paraId="5585801E" w14:textId="69D51298" w:rsidR="00021FDF" w:rsidRPr="00021FDF" w:rsidRDefault="00021FDF" w:rsidP="00021FD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21FDF">
        <w:rPr>
          <w:rFonts w:ascii="微软雅黑" w:eastAsia="微软雅黑" w:hAnsi="微软雅黑"/>
          <w:b/>
          <w:szCs w:val="21"/>
        </w:rPr>
        <w:t>IP&amp;平台多维借势，立定库斯途 “MPV中的MVP”地位</w:t>
      </w:r>
    </w:p>
    <w:p w14:paraId="7D90E001" w14:textId="77777777" w:rsidR="00021FDF" w:rsidRPr="00021FDF" w:rsidRDefault="00021FDF" w:rsidP="00021FDF">
      <w:pPr>
        <w:widowControl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FDF">
        <w:rPr>
          <w:rFonts w:ascii="微软雅黑" w:eastAsia="微软雅黑" w:hAnsi="微软雅黑" w:hint="eastAsia"/>
          <w:sz w:val="21"/>
          <w:szCs w:val="21"/>
        </w:rPr>
        <w:t>契合库斯途家庭用车属性，通过</w:t>
      </w:r>
      <w:r w:rsidRPr="00021FDF">
        <w:rPr>
          <w:rFonts w:ascii="微软雅黑" w:eastAsia="微软雅黑" w:hAnsi="微软雅黑"/>
          <w:sz w:val="21"/>
          <w:szCs w:val="21"/>
        </w:rPr>
        <w:t>IP知名度、影响力、目标人群契合度等多维度，全面综合评估后选择“巧虎”IP展开合作，充分借势巧虎IP在亲子家庭中的影响力，联动巧虎宣发平台，全面深化库斯途家庭用车属性。此外，合作流量社交平台微博，发起“亲子涂鸦大赛”，征集库斯途巧虎主题外观改装方案，借势大流量平台全面扩散跨界活动热度。在整体活动节奏中，联动小红书、抖音等多个平台，助力活动全域宣发</w:t>
      </w:r>
    </w:p>
    <w:p w14:paraId="3DDD57D8" w14:textId="77777777" w:rsidR="00021FDF" w:rsidRPr="00021FDF" w:rsidRDefault="00021FDF" w:rsidP="00021FD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21FDF">
        <w:rPr>
          <w:rFonts w:ascii="微软雅黑" w:eastAsia="微软雅黑" w:hAnsi="微软雅黑"/>
          <w:b/>
          <w:szCs w:val="21"/>
        </w:rPr>
        <w:t>线上线下多维立体传播，多用车场景种草用户心智</w:t>
      </w:r>
    </w:p>
    <w:p w14:paraId="330962D5" w14:textId="6B65DD07" w:rsidR="00021FDF" w:rsidRPr="00021FDF" w:rsidRDefault="00021FDF" w:rsidP="00021FDF">
      <w:pPr>
        <w:pStyle w:val="ab"/>
        <w:spacing w:before="100" w:beforeAutospacing="1" w:after="100" w:afterAutospacing="1"/>
        <w:ind w:left="42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021FDF">
        <w:rPr>
          <w:rFonts w:ascii="微软雅黑" w:eastAsia="微软雅黑" w:hAnsi="微软雅黑" w:hint="eastAsia"/>
          <w:szCs w:val="21"/>
        </w:rPr>
        <w:t>线上话题持续深化</w:t>
      </w:r>
      <w:r w:rsidRPr="00021FDF">
        <w:rPr>
          <w:rFonts w:ascii="微软雅黑" w:eastAsia="微软雅黑" w:hAnsi="微软雅黑"/>
          <w:szCs w:val="21"/>
        </w:rPr>
        <w:t>&amp;招募亲子家庭用户，线下联动商圈生活场景、暑期露营亲子玩乐场景，策划巧虎主题活动，承载线上流量，同时联动经销商、易车端潜客人群，卷入线下场景展现、种草车型卖点</w:t>
      </w:r>
    </w:p>
    <w:p w14:paraId="3B21121B" w14:textId="436B975C" w:rsidR="00021FDF" w:rsidRPr="00021FDF" w:rsidRDefault="00021FDF" w:rsidP="00021FD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szCs w:val="21"/>
        </w:rPr>
      </w:pPr>
      <w:r w:rsidRPr="00021FDF">
        <w:rPr>
          <w:rFonts w:ascii="微软雅黑" w:eastAsia="微软雅黑" w:hAnsi="微软雅黑"/>
          <w:b/>
          <w:szCs w:val="21"/>
        </w:rPr>
        <w:lastRenderedPageBreak/>
        <w:t>IP影响力长线深化，持续助力亲子用户转化</w:t>
      </w:r>
    </w:p>
    <w:p w14:paraId="5293AC13" w14:textId="7EC0690D" w:rsidR="007A4E3A" w:rsidRPr="00021FDF" w:rsidRDefault="00021FDF" w:rsidP="00021FD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21FDF">
        <w:rPr>
          <w:rFonts w:ascii="微软雅黑" w:eastAsia="微软雅黑" w:hAnsi="微软雅黑" w:hint="eastAsia"/>
          <w:sz w:val="21"/>
          <w:szCs w:val="21"/>
        </w:rPr>
        <w:t>规划巧虎</w:t>
      </w:r>
      <w:r w:rsidRPr="00021FDF">
        <w:rPr>
          <w:rFonts w:ascii="微软雅黑" w:eastAsia="微软雅黑" w:hAnsi="微软雅黑"/>
          <w:sz w:val="21"/>
          <w:szCs w:val="21"/>
        </w:rPr>
        <w:t>IP长线合作，经销商端卷入，利用巧虎IP持续打造门店展车，及线下主题露营活动，全国范围内针对潜客人群，精准深化巧虎×库斯途跨界合作影响力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065470CE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Style w:val="a8"/>
          <w:rFonts w:ascii="微软雅黑" w:eastAsia="微软雅黑" w:hAnsi="微软雅黑" w:cs="Arial" w:hint="eastAsia"/>
          <w:color w:val="333333"/>
          <w:sz w:val="21"/>
          <w:szCs w:val="21"/>
        </w:rPr>
        <w:t>Step 1. 官宣库斯途×巧虎IP合作，话题事件出圈</w:t>
      </w:r>
    </w:p>
    <w:p w14:paraId="70784C0D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契合六一节点，发布巧虎官宣合作话题&amp;视频，联动微博发起亲子涂鸦大赛，征集库斯途巧虎主题外观改装方案，多KOL助阵宣发</w:t>
      </w:r>
    </w:p>
    <w:p w14:paraId="520A77EC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ind w:firstLine="42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333333"/>
          <w:sz w:val="21"/>
          <w:szCs w:val="21"/>
        </w:rPr>
        <w:drawing>
          <wp:inline distT="0" distB="0" distL="0" distR="0" wp14:anchorId="313F78E5" wp14:editId="6B0DB1DF">
            <wp:extent cx="3941618" cy="3428896"/>
            <wp:effectExtent l="0" t="0" r="1905" b="635"/>
            <wp:docPr id="38" name="图片 38" descr="截图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截图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53" cy="34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7378" w14:textId="2CE6888B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巧虎主题合作官宣视频链接：</w:t>
      </w:r>
      <w:hyperlink r:id="rId9" w:history="1">
        <w:r w:rsidR="00547BD8" w:rsidRPr="00B723FD">
          <w:rPr>
            <w:rStyle w:val="a5"/>
            <w:rFonts w:ascii="微软雅黑" w:eastAsia="微软雅黑" w:hAnsi="微软雅黑" w:cs="Arial"/>
            <w:sz w:val="21"/>
            <w:szCs w:val="21"/>
          </w:rPr>
          <w:t>https://www.xinpianchang.com/a12345783</w:t>
        </w:r>
      </w:hyperlink>
      <w:r w:rsidR="00547BD8">
        <w:rPr>
          <w:rFonts w:ascii="微软雅黑" w:eastAsia="微软雅黑" w:hAnsi="微软雅黑" w:cs="Arial"/>
          <w:color w:val="333333"/>
          <w:sz w:val="21"/>
          <w:szCs w:val="21"/>
        </w:rPr>
        <w:t xml:space="preserve"> </w:t>
      </w:r>
      <w:r w:rsidR="00547BD8" w:rsidRPr="00E23D6A">
        <w:rPr>
          <w:rFonts w:ascii="微软雅黑" w:eastAsia="微软雅黑" w:hAnsi="微软雅黑" w:cs="Arial"/>
          <w:color w:val="000000"/>
          <w:sz w:val="21"/>
          <w:szCs w:val="21"/>
        </w:rPr>
        <w:t xml:space="preserve"> </w:t>
      </w:r>
    </w:p>
    <w:p w14:paraId="1105C187" w14:textId="32C2A753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联动微博发起亲子涂鸦大赛：</w:t>
      </w:r>
    </w:p>
    <w:p w14:paraId="24DE0022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@妈妈亲子攻略 @辣妈育儿贴士 @亲子联盟 @潮妈亲子乐园 @马克笔游老师 @ThatArt不艺术等，多个知名亲子、绘画领域KOL助阵宣发</w:t>
      </w:r>
    </w:p>
    <w:p w14:paraId="1F12AE7A" w14:textId="06192622" w:rsidR="00E23D6A" w:rsidRPr="008C5A2B" w:rsidRDefault="00E23D6A" w:rsidP="00E23D6A">
      <w:pPr>
        <w:pStyle w:val="ac"/>
        <w:shd w:val="clear" w:color="auto" w:fill="FFFFFF"/>
        <w:spacing w:before="75" w:beforeAutospacing="0" w:after="0" w:afterAutospacing="0"/>
        <w:rPr>
          <w:rStyle w:val="a8"/>
          <w:rFonts w:ascii="微软雅黑" w:eastAsia="微软雅黑" w:hAnsi="微软雅黑" w:cs="Arial" w:hint="eastAsia"/>
          <w:b w:val="0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076D9933" wp14:editId="129ADD45">
            <wp:extent cx="5229229" cy="1018309"/>
            <wp:effectExtent l="0" t="0" r="0" b="0"/>
            <wp:docPr id="37" name="图片 37" descr="截图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截图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329" cy="10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B053" w14:textId="77777777" w:rsid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Style w:val="a8"/>
          <w:rFonts w:ascii="微软雅黑" w:eastAsia="微软雅黑" w:hAnsi="微软雅黑" w:cs="Arial"/>
          <w:color w:val="333333"/>
          <w:sz w:val="21"/>
          <w:szCs w:val="21"/>
        </w:rPr>
      </w:pPr>
      <w:r w:rsidRPr="00E23D6A">
        <w:rPr>
          <w:rStyle w:val="a8"/>
          <w:rFonts w:ascii="微软雅黑" w:eastAsia="微软雅黑" w:hAnsi="微软雅黑" w:cs="Arial" w:hint="eastAsia"/>
          <w:color w:val="333333"/>
          <w:sz w:val="21"/>
          <w:szCs w:val="21"/>
        </w:rPr>
        <w:t>Step 2. 巧虎主题改装车亮相，商圈生活场景联动圈定潜客</w:t>
      </w:r>
    </w:p>
    <w:p w14:paraId="4CD2BE74" w14:textId="2ABC449B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将库斯途改装成“巧虎的木偶剧院”，轻改（外观）+重改（内部改装木偶剧院）结合，亮相青岛、杭州、广州三城热门商圈，线下体验场景圈定暑期亲子流量</w:t>
      </w:r>
    </w:p>
    <w:p w14:paraId="4BE13923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A276C31" wp14:editId="356E829F">
            <wp:extent cx="5188632" cy="4904509"/>
            <wp:effectExtent l="0" t="0" r="0" b="0"/>
            <wp:docPr id="36" name="图片 36" descr="截图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截图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592" cy="491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DB1E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KOL参与商圈活动，并全程直播讲车</w:t>
      </w:r>
    </w:p>
    <w:p w14:paraId="6DD3A593" w14:textId="4941AF4F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6B95DA09" wp14:editId="6EDA8806">
            <wp:extent cx="4329545" cy="3086838"/>
            <wp:effectExtent l="0" t="0" r="0" b="0"/>
            <wp:docPr id="35" name="图片 35" descr="截图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截图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77" cy="30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3E412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Style w:val="a8"/>
          <w:rFonts w:ascii="微软雅黑" w:eastAsia="微软雅黑" w:hAnsi="微软雅黑" w:cs="Arial" w:hint="eastAsia"/>
          <w:color w:val="333333"/>
          <w:sz w:val="21"/>
          <w:szCs w:val="21"/>
        </w:rPr>
        <w:t>Step 3. 打造多城暑期主题亲子露营，汽车大咖身临其境安利库斯途</w:t>
      </w:r>
    </w:p>
    <w:p w14:paraId="3DD1877E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契合暑期节点，招募亲子用户参与北京、杭州、广州三城主题亲子露营活动，线下玩乐场景种草库斯途车型，持续深化库斯途“大空间”“适宜全家出行”的产品属性。</w:t>
      </w:r>
    </w:p>
    <w:p w14:paraId="2A47B77B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50A138A7" wp14:editId="54073CDA">
            <wp:extent cx="5202151" cy="3379196"/>
            <wp:effectExtent l="0" t="0" r="0" b="0"/>
            <wp:docPr id="34" name="图片 34" descr="截图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截图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90" cy="338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A0D5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车圈KOL露营场地直播，深化垂媒影响力</w:t>
      </w:r>
    </w:p>
    <w:p w14:paraId="31EE7BB5" w14:textId="30F91711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34B65D66" wp14:editId="5329E29A">
            <wp:extent cx="5209482" cy="3711750"/>
            <wp:effectExtent l="0" t="0" r="0" b="3175"/>
            <wp:docPr id="33" name="图片 33" descr="截图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截图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715" cy="37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CAF57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Style w:val="a8"/>
          <w:rFonts w:ascii="微软雅黑" w:eastAsia="微软雅黑" w:hAnsi="微软雅黑" w:cs="Arial" w:hint="eastAsia"/>
          <w:color w:val="333333"/>
          <w:sz w:val="21"/>
          <w:szCs w:val="21"/>
        </w:rPr>
        <w:t>Step 4. 卷入经销商、联动车展节点，持续深化IP传播价值</w:t>
      </w:r>
    </w:p>
    <w:p w14:paraId="72AF5540" w14:textId="77777777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 w:hint="eastAsia"/>
          <w:color w:val="333333"/>
          <w:sz w:val="21"/>
          <w:szCs w:val="21"/>
        </w:rPr>
        <w:t>活动IP下发至经销商，多城经销商联动，共同举办巧虎主题露营活动；巧虎主题改装车经销商门店、成都车展持续亮相</w:t>
      </w:r>
    </w:p>
    <w:p w14:paraId="2D5738C3" w14:textId="61994069" w:rsidR="00E23D6A" w:rsidRPr="00E23D6A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 w:hint="eastAsia"/>
          <w:color w:val="000000"/>
          <w:sz w:val="21"/>
          <w:szCs w:val="21"/>
        </w:rPr>
      </w:pP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08E711E7" wp14:editId="23A68A3C">
            <wp:extent cx="5201984" cy="3345278"/>
            <wp:effectExtent l="0" t="0" r="0" b="7620"/>
            <wp:docPr id="32" name="图片 32" descr="截图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截图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457" cy="335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D6A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4711E5EE" wp14:editId="14AEB5E7">
            <wp:extent cx="5209309" cy="1952850"/>
            <wp:effectExtent l="0" t="0" r="0" b="9525"/>
            <wp:docPr id="31" name="图片 31" descr="截图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截图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760" cy="196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E23D6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5BB17EE" w14:textId="77777777" w:rsidR="00E23D6A" w:rsidRDefault="00E23D6A" w:rsidP="00E23D6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3D6A">
        <w:rPr>
          <w:rFonts w:ascii="微软雅黑" w:eastAsia="微软雅黑" w:hAnsi="微软雅黑"/>
          <w:sz w:val="21"/>
          <w:szCs w:val="21"/>
        </w:rPr>
        <w:t>全网总曝光量 8.4 亿</w:t>
      </w:r>
      <w:r>
        <w:rPr>
          <w:rFonts w:ascii="微软雅黑" w:eastAsia="微软雅黑" w:hAnsi="微软雅黑"/>
          <w:sz w:val="21"/>
          <w:szCs w:val="21"/>
        </w:rPr>
        <w:t>+</w:t>
      </w:r>
    </w:p>
    <w:p w14:paraId="3A35C75E" w14:textId="77777777" w:rsidR="00E23D6A" w:rsidRDefault="00E23D6A" w:rsidP="00E23D6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3D6A">
        <w:rPr>
          <w:rFonts w:ascii="微软雅黑" w:eastAsia="微软雅黑" w:hAnsi="微软雅黑"/>
          <w:sz w:val="21"/>
          <w:szCs w:val="21"/>
        </w:rPr>
        <w:t>全网总互动量 103 万</w:t>
      </w:r>
      <w:r>
        <w:rPr>
          <w:rFonts w:ascii="微软雅黑" w:eastAsia="微软雅黑" w:hAnsi="微软雅黑"/>
          <w:sz w:val="21"/>
          <w:szCs w:val="21"/>
        </w:rPr>
        <w:t>+</w:t>
      </w:r>
    </w:p>
    <w:p w14:paraId="529A249A" w14:textId="77777777" w:rsidR="00E23D6A" w:rsidRDefault="00E23D6A" w:rsidP="00E23D6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3D6A">
        <w:rPr>
          <w:rFonts w:ascii="微软雅黑" w:eastAsia="微软雅黑" w:hAnsi="微软雅黑"/>
          <w:sz w:val="21"/>
          <w:szCs w:val="21"/>
        </w:rPr>
        <w:t>全网视频总观看量 1548万</w:t>
      </w:r>
      <w:r>
        <w:rPr>
          <w:rFonts w:ascii="微软雅黑" w:eastAsia="微软雅黑" w:hAnsi="微软雅黑"/>
          <w:sz w:val="21"/>
          <w:szCs w:val="21"/>
        </w:rPr>
        <w:t>+</w:t>
      </w:r>
    </w:p>
    <w:p w14:paraId="5F62C0FD" w14:textId="63B03B12" w:rsidR="00847B24" w:rsidRDefault="00E23D6A" w:rsidP="00E23D6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3D6A">
        <w:rPr>
          <w:rFonts w:ascii="微软雅黑" w:eastAsia="微软雅黑" w:hAnsi="微软雅黑"/>
          <w:sz w:val="21"/>
          <w:szCs w:val="21"/>
        </w:rPr>
        <w:t>全网直播总观看量 127万</w:t>
      </w:r>
    </w:p>
    <w:p w14:paraId="0AF3CE1D" w14:textId="06AA49E2" w:rsidR="00E23D6A" w:rsidRPr="006824C2" w:rsidRDefault="00E23D6A" w:rsidP="008C5A2B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 w:hint="eastAsia"/>
          <w:color w:val="000000"/>
          <w:sz w:val="18"/>
          <w:szCs w:val="18"/>
        </w:rPr>
      </w:pPr>
      <w:r w:rsidRPr="006824C2">
        <w:rPr>
          <w:rFonts w:ascii="微软雅黑" w:eastAsia="微软雅黑" w:hAnsi="微软雅黑" w:cs="Arial"/>
          <w:noProof/>
          <w:color w:val="333333"/>
          <w:sz w:val="18"/>
          <w:szCs w:val="18"/>
        </w:rPr>
        <w:lastRenderedPageBreak/>
        <w:drawing>
          <wp:inline distT="0" distB="0" distL="0" distR="0" wp14:anchorId="65A64BEA" wp14:editId="37BB383C">
            <wp:extent cx="5284019" cy="2279846"/>
            <wp:effectExtent l="0" t="0" r="0" b="6350"/>
            <wp:docPr id="40" name="图片 40" descr="截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截图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69" cy="22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6D918" w14:textId="77777777" w:rsidR="00E23D6A" w:rsidRPr="009824D3" w:rsidRDefault="00E23D6A" w:rsidP="00E23D6A">
      <w:pPr>
        <w:pStyle w:val="ac"/>
        <w:shd w:val="clear" w:color="auto" w:fill="FFFFFF"/>
        <w:spacing w:before="75" w:beforeAutospacing="0" w:after="0" w:afterAutospacing="0"/>
        <w:rPr>
          <w:rFonts w:ascii="微软雅黑" w:eastAsia="微软雅黑" w:hAnsi="微软雅黑" w:cs="Arial"/>
          <w:b/>
          <w:color w:val="000000"/>
          <w:sz w:val="21"/>
          <w:szCs w:val="21"/>
        </w:rPr>
      </w:pPr>
      <w:r w:rsidRPr="009824D3">
        <w:rPr>
          <w:rFonts w:ascii="微软雅黑" w:eastAsia="微软雅黑" w:hAnsi="微软雅黑" w:cs="Arial" w:hint="eastAsia"/>
          <w:b/>
          <w:color w:val="333333"/>
          <w:sz w:val="21"/>
          <w:szCs w:val="21"/>
        </w:rPr>
        <w:t>易车×巧虎×库斯途“巧虎的移动剧院”三城活动</w:t>
      </w:r>
    </w:p>
    <w:p w14:paraId="41334E27" w14:textId="77777777" w:rsidR="00E23D6A" w:rsidRPr="009824D3" w:rsidRDefault="00E23D6A" w:rsidP="00E23D6A">
      <w:pPr>
        <w:pStyle w:val="ac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9824D3">
        <w:rPr>
          <w:rFonts w:ascii="微软雅黑" w:eastAsia="微软雅黑" w:hAnsi="微软雅黑" w:cs="Arial"/>
          <w:color w:val="000000"/>
          <w:sz w:val="21"/>
          <w:szCs w:val="21"/>
        </w:rPr>
        <w:t>49.2万网友直播间共同见证</w:t>
      </w:r>
      <w:r w:rsidRPr="009824D3">
        <w:rPr>
          <w:rFonts w:ascii="微软雅黑" w:eastAsia="微软雅黑" w:hAnsi="微软雅黑" w:cs="Arial" w:hint="eastAsia"/>
          <w:color w:val="000000"/>
          <w:sz w:val="21"/>
          <w:szCs w:val="21"/>
        </w:rPr>
        <w:t>，</w:t>
      </w:r>
      <w:r w:rsidRPr="009824D3">
        <w:rPr>
          <w:rFonts w:ascii="微软雅黑" w:eastAsia="微软雅黑" w:hAnsi="微软雅黑" w:cs="Arial"/>
          <w:color w:val="000000"/>
          <w:sz w:val="21"/>
          <w:szCs w:val="21"/>
        </w:rPr>
        <w:t>杭州、广州、青岛，共计4200+位大小朋友参与, 519个家庭现场留资想要GET同款座驾！</w:t>
      </w:r>
    </w:p>
    <w:p w14:paraId="6849FF3D" w14:textId="77777777" w:rsidR="00E23D6A" w:rsidRPr="009824D3" w:rsidRDefault="00E23D6A" w:rsidP="00E23D6A">
      <w:pPr>
        <w:pStyle w:val="ac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9824D3">
        <w:rPr>
          <w:rFonts w:ascii="微软雅黑" w:eastAsia="微软雅黑" w:hAnsi="微软雅黑" w:cs="Arial"/>
          <w:noProof/>
          <w:color w:val="000000"/>
          <w:sz w:val="21"/>
          <w:szCs w:val="21"/>
        </w:rPr>
        <w:drawing>
          <wp:inline distT="0" distB="0" distL="0" distR="0" wp14:anchorId="246922AD" wp14:editId="70640842">
            <wp:extent cx="5424055" cy="3094386"/>
            <wp:effectExtent l="0" t="0" r="5715" b="0"/>
            <wp:docPr id="39" name="图片 39" descr="截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截图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854" cy="309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1B587" w14:textId="77777777" w:rsidR="00E23D6A" w:rsidRPr="009824D3" w:rsidRDefault="00E23D6A" w:rsidP="00E23D6A">
      <w:pPr>
        <w:pStyle w:val="ac"/>
        <w:spacing w:before="75" w:beforeAutospacing="0" w:after="75" w:afterAutospacing="0"/>
        <w:rPr>
          <w:rFonts w:ascii="微软雅黑" w:eastAsia="微软雅黑" w:hAnsi="微软雅黑" w:cs="Arial"/>
          <w:b/>
          <w:color w:val="000000"/>
          <w:sz w:val="21"/>
          <w:szCs w:val="21"/>
        </w:rPr>
      </w:pPr>
      <w:r w:rsidRPr="009824D3">
        <w:rPr>
          <w:rFonts w:ascii="微软雅黑" w:eastAsia="微软雅黑" w:hAnsi="微软雅黑" w:cs="Arial" w:hint="eastAsia"/>
          <w:b/>
          <w:color w:val="333333"/>
          <w:sz w:val="21"/>
          <w:szCs w:val="21"/>
          <w:shd w:val="clear" w:color="auto" w:fill="FFFFFF"/>
        </w:rPr>
        <w:t>易车×巧虎×库斯途“跟着巧虎去露营”三城活动</w:t>
      </w:r>
    </w:p>
    <w:p w14:paraId="7D2DEB3C" w14:textId="77777777" w:rsidR="00E23D6A" w:rsidRPr="009824D3" w:rsidRDefault="00E23D6A" w:rsidP="00E23D6A">
      <w:pPr>
        <w:pStyle w:val="ac"/>
        <w:spacing w:before="75" w:beforeAutospacing="0" w:after="75" w:afterAutospacing="0"/>
        <w:rPr>
          <w:rFonts w:ascii="微软雅黑" w:eastAsia="微软雅黑" w:hAnsi="微软雅黑" w:cs="Arial"/>
          <w:color w:val="000000"/>
          <w:sz w:val="21"/>
          <w:szCs w:val="21"/>
        </w:rPr>
      </w:pPr>
      <w:r w:rsidRPr="009824D3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共有300位大小朋友畅享自在露营旅程</w:t>
      </w:r>
      <w:r w:rsidRPr="009824D3">
        <w:rPr>
          <w:rFonts w:ascii="微软雅黑" w:eastAsia="微软雅黑" w:hAnsi="微软雅黑" w:cs="Arial" w:hint="eastAsia"/>
          <w:color w:val="000000"/>
          <w:sz w:val="21"/>
          <w:szCs w:val="21"/>
        </w:rPr>
        <w:t>，</w:t>
      </w:r>
      <w:r w:rsidRPr="009824D3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累计吸引6104万人次关注</w:t>
      </w:r>
      <w:r w:rsidRPr="009824D3">
        <w:rPr>
          <w:rFonts w:ascii="微软雅黑" w:eastAsia="微软雅黑" w:hAnsi="微软雅黑" w:cs="Arial" w:hint="eastAsia"/>
          <w:color w:val="000000"/>
          <w:sz w:val="21"/>
          <w:szCs w:val="21"/>
        </w:rPr>
        <w:t>，</w:t>
      </w:r>
      <w:r w:rsidRPr="009824D3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97.4万人次线上露营</w:t>
      </w:r>
      <w:r w:rsidRPr="009824D3">
        <w:rPr>
          <w:rFonts w:ascii="微软雅黑" w:eastAsia="微软雅黑" w:hAnsi="微软雅黑" w:cs="Arial" w:hint="eastAsia"/>
          <w:color w:val="000000"/>
          <w:sz w:val="21"/>
          <w:szCs w:val="21"/>
        </w:rPr>
        <w:t>，</w:t>
      </w:r>
      <w:r w:rsidRPr="009824D3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活动互动量突破27.4万</w:t>
      </w:r>
      <w:r w:rsidRPr="009824D3">
        <w:rPr>
          <w:rFonts w:ascii="微软雅黑" w:eastAsia="微软雅黑" w:hAnsi="微软雅黑" w:cs="Arial" w:hint="eastAsia"/>
          <w:color w:val="000000"/>
          <w:sz w:val="21"/>
          <w:szCs w:val="21"/>
        </w:rPr>
        <w:t>，</w:t>
      </w:r>
      <w:r w:rsidRPr="009824D3">
        <w:rPr>
          <w:rFonts w:ascii="微软雅黑" w:eastAsia="微软雅黑" w:hAnsi="微软雅黑" w:cs="Arial" w:hint="eastAsia"/>
          <w:color w:val="333333"/>
          <w:sz w:val="21"/>
          <w:szCs w:val="21"/>
          <w:shd w:val="clear" w:color="auto" w:fill="FFFFFF"/>
        </w:rPr>
        <w:t>从北京到广州到青岛，露营欢趣不NG。</w:t>
      </w:r>
    </w:p>
    <w:p w14:paraId="7AD7190C" w14:textId="77777777" w:rsidR="00E23D6A" w:rsidRPr="00E23D6A" w:rsidRDefault="00E23D6A" w:rsidP="00E23D6A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E23D6A" w:rsidRPr="00E23D6A" w:rsidSect="00970C56">
      <w:headerReference w:type="default" r:id="rId19"/>
      <w:footerReference w:type="even" r:id="rId20"/>
      <w:footerReference w:type="defaul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3A82C" w14:textId="77777777" w:rsidR="00454F31" w:rsidRDefault="00454F31">
      <w:r>
        <w:separator/>
      </w:r>
    </w:p>
  </w:endnote>
  <w:endnote w:type="continuationSeparator" w:id="0">
    <w:p w14:paraId="42F4626D" w14:textId="77777777" w:rsidR="00454F31" w:rsidRDefault="0045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01F06" w14:textId="77777777" w:rsidR="00454F31" w:rsidRDefault="00454F31">
      <w:r>
        <w:separator/>
      </w:r>
    </w:p>
  </w:footnote>
  <w:footnote w:type="continuationSeparator" w:id="0">
    <w:p w14:paraId="00254500" w14:textId="77777777" w:rsidR="00454F31" w:rsidRDefault="0045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544F"/>
    <w:multiLevelType w:val="hybridMultilevel"/>
    <w:tmpl w:val="2334DE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42942493">
    <w:abstractNumId w:val="9"/>
  </w:num>
  <w:num w:numId="2" w16cid:durableId="1723628729">
    <w:abstractNumId w:val="8"/>
  </w:num>
  <w:num w:numId="3" w16cid:durableId="750586522">
    <w:abstractNumId w:val="3"/>
  </w:num>
  <w:num w:numId="4" w16cid:durableId="1520972511">
    <w:abstractNumId w:val="6"/>
  </w:num>
  <w:num w:numId="5" w16cid:durableId="1428191723">
    <w:abstractNumId w:val="1"/>
  </w:num>
  <w:num w:numId="6" w16cid:durableId="1930692579">
    <w:abstractNumId w:val="17"/>
  </w:num>
  <w:num w:numId="7" w16cid:durableId="633146386">
    <w:abstractNumId w:val="15"/>
  </w:num>
  <w:num w:numId="8" w16cid:durableId="534543781">
    <w:abstractNumId w:val="12"/>
  </w:num>
  <w:num w:numId="9" w16cid:durableId="989141333">
    <w:abstractNumId w:val="11"/>
  </w:num>
  <w:num w:numId="10" w16cid:durableId="1666933824">
    <w:abstractNumId w:val="10"/>
  </w:num>
  <w:num w:numId="11" w16cid:durableId="480122776">
    <w:abstractNumId w:val="13"/>
  </w:num>
  <w:num w:numId="12" w16cid:durableId="591594433">
    <w:abstractNumId w:val="16"/>
  </w:num>
  <w:num w:numId="13" w16cid:durableId="652298695">
    <w:abstractNumId w:val="7"/>
  </w:num>
  <w:num w:numId="14" w16cid:durableId="202909887">
    <w:abstractNumId w:val="14"/>
  </w:num>
  <w:num w:numId="15" w16cid:durableId="1628461916">
    <w:abstractNumId w:val="4"/>
  </w:num>
  <w:num w:numId="16" w16cid:durableId="1476293903">
    <w:abstractNumId w:val="5"/>
  </w:num>
  <w:num w:numId="17" w16cid:durableId="71634145">
    <w:abstractNumId w:val="2"/>
  </w:num>
  <w:num w:numId="18" w16cid:durableId="306208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1FDF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3C8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8D9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8D0"/>
    <w:rsid w:val="00443C7A"/>
    <w:rsid w:val="004452BA"/>
    <w:rsid w:val="00451221"/>
    <w:rsid w:val="00453929"/>
    <w:rsid w:val="00454F31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BD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5A2B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24D3"/>
    <w:rsid w:val="00983853"/>
    <w:rsid w:val="009849FB"/>
    <w:rsid w:val="00993AA4"/>
    <w:rsid w:val="0099692F"/>
    <w:rsid w:val="009B0E2C"/>
    <w:rsid w:val="009B796F"/>
    <w:rsid w:val="009C6E37"/>
    <w:rsid w:val="009D2081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1783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3D6A"/>
    <w:rsid w:val="00E26E63"/>
    <w:rsid w:val="00E336C0"/>
    <w:rsid w:val="00E40C58"/>
    <w:rsid w:val="00E40EE7"/>
    <w:rsid w:val="00E41472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uiPriority w:val="99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xinpianchang.com/a12345783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22E1C4-7594-47CE-8430-BBC7B4C9C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258</Words>
  <Characters>1473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2023-02-22T04:09:00Z</dcterms:created>
  <dcterms:modified xsi:type="dcterms:W3CDTF">2023-02-22T04:09:00Z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