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9465310" w14:textId="77777777" w:rsidR="00570146" w:rsidRDefault="004868D6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“追剧就吃王小卤”笑傲大剧营销</w:t>
      </w:r>
    </w:p>
    <w:p w14:paraId="49ED89B8" w14:textId="77777777" w:rsidR="00570146" w:rsidRDefault="00C474C2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</w:t>
      </w:r>
      <w:r>
        <w:rPr>
          <w:rFonts w:ascii="微软雅黑" w:eastAsia="微软雅黑" w:hAnsi="微软雅黑" w:hint="eastAsia"/>
          <w:sz w:val="21"/>
          <w:szCs w:val="21"/>
        </w:rPr>
        <w:t>：王小卤</w:t>
      </w:r>
    </w:p>
    <w:p w14:paraId="38C929D1" w14:textId="77777777" w:rsidR="00570146" w:rsidRDefault="00C474C2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：食品</w:t>
      </w:r>
    </w:p>
    <w:p w14:paraId="185605D4" w14:textId="77777777" w:rsidR="00570146" w:rsidRDefault="00C474C2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2022.3.01</w:t>
      </w:r>
      <w:r>
        <w:rPr>
          <w:rFonts w:ascii="微软雅黑" w:eastAsia="微软雅黑" w:hAnsi="微软雅黑" w:hint="eastAsia"/>
          <w:sz w:val="21"/>
          <w:szCs w:val="21"/>
        </w:rPr>
        <w:t>至今</w:t>
      </w:r>
    </w:p>
    <w:p w14:paraId="372A53C2" w14:textId="54BF3A5D" w:rsidR="00570146" w:rsidRDefault="00C474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AA5787">
        <w:rPr>
          <w:rFonts w:ascii="微软雅黑" w:eastAsia="微软雅黑" w:hAnsi="微软雅黑" w:hint="eastAsia"/>
          <w:sz w:val="21"/>
          <w:szCs w:val="21"/>
        </w:rPr>
        <w:t>视频整合营销类</w:t>
      </w:r>
    </w:p>
    <w:p w14:paraId="5CA40096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AB75B9A" w14:textId="77777777" w:rsidR="004868D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国产零食通过营销红极一时并非难事，如何长红？是王小卤面临的挑战和机遇。从王小卤品牌诞生以来，品牌内核一直以有趣著称。从与用户的情感缔结方式出发，王小卤更像是一个内容型品牌。</w:t>
      </w:r>
    </w:p>
    <w:p w14:paraId="0741E603" w14:textId="77777777" w:rsidR="004868D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</w:t>
      </w:r>
      <w:r>
        <w:rPr>
          <w:rFonts w:ascii="微软雅黑" w:eastAsia="微软雅黑" w:hAnsi="微软雅黑" w:hint="eastAsia"/>
          <w:sz w:val="21"/>
          <w:szCs w:val="21"/>
        </w:rPr>
        <w:t>2022</w:t>
      </w:r>
      <w:r>
        <w:rPr>
          <w:rFonts w:ascii="微软雅黑" w:eastAsia="微软雅黑" w:hAnsi="微软雅黑" w:hint="eastAsia"/>
          <w:sz w:val="21"/>
          <w:szCs w:val="21"/>
        </w:rPr>
        <w:t>年，王小卤愿意尝试的触达场景，向更精细、更场景化的方向演变。最为直观的感受是，王小卤将自己的“内容”能力投诸到了娱乐营销上。通过对目标群体的消费者洞察发现，追剧是零食的高频食用场景，这带给品牌很大的机会点。</w:t>
      </w:r>
    </w:p>
    <w:p w14:paraId="0621A403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因此，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大剧营销正成为王小卤在营销多元化、消费者时间碎片化时代实现品效突围的利器。</w:t>
      </w:r>
    </w:p>
    <w:p w14:paraId="539DACEE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2FFF5E2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 w:rsidR="004868D6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将王小卤虎皮凤爪与追剧场景强融合</w:t>
      </w:r>
      <w:r>
        <w:rPr>
          <w:rFonts w:ascii="微软雅黑" w:eastAsia="微软雅黑" w:hAnsi="微软雅黑" w:hint="eastAsia"/>
          <w:sz w:val="21"/>
          <w:szCs w:val="21"/>
        </w:rPr>
        <w:t>，精准渗透追剧人群和追剧食用场景，打造追剧必备卤味零食的品牌消费心智</w:t>
      </w:r>
      <w:r w:rsidR="004868D6">
        <w:rPr>
          <w:rFonts w:ascii="微软雅黑" w:eastAsia="微软雅黑" w:hAnsi="微软雅黑" w:hint="eastAsia"/>
          <w:sz w:val="21"/>
          <w:szCs w:val="21"/>
        </w:rPr>
        <w:t>。</w:t>
      </w:r>
    </w:p>
    <w:p w14:paraId="1088CDA0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 w:rsidR="004868D6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以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大剧广告曝光时机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+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造梗创意趣味性</w:t>
      </w:r>
      <w:r>
        <w:rPr>
          <w:rFonts w:ascii="微软雅黑" w:eastAsia="微软雅黑" w:hAnsi="微软雅黑" w:hint="eastAsia"/>
          <w:sz w:val="21"/>
          <w:szCs w:val="21"/>
        </w:rPr>
        <w:t>，输出明星产品虎皮凤爪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“美味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/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趣味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/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解压”</w:t>
      </w:r>
      <w:r>
        <w:rPr>
          <w:rFonts w:ascii="微软雅黑" w:eastAsia="微软雅黑" w:hAnsi="微软雅黑" w:hint="eastAsia"/>
          <w:sz w:val="21"/>
          <w:szCs w:val="21"/>
        </w:rPr>
        <w:t>特色。</w:t>
      </w:r>
    </w:p>
    <w:p w14:paraId="6B452387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670D8EB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国民零食王小卤打造</w:t>
      </w:r>
      <w:r w:rsidRPr="004868D6">
        <w:rPr>
          <w:rFonts w:ascii="微软雅黑" w:eastAsia="微软雅黑" w:hAnsi="微软雅黑" w:hint="eastAsia"/>
          <w:b/>
          <w:bCs/>
          <w:sz w:val="21"/>
          <w:szCs w:val="21"/>
        </w:rPr>
        <w:t>“追剧就吃王小卤”</w:t>
      </w:r>
      <w:r>
        <w:rPr>
          <w:rFonts w:ascii="微软雅黑" w:eastAsia="微软雅黑" w:hAnsi="微软雅黑" w:hint="eastAsia"/>
          <w:sz w:val="21"/>
          <w:szCs w:val="21"/>
        </w:rPr>
        <w:t>，绑定优酷</w:t>
      </w:r>
      <w:r>
        <w:rPr>
          <w:rFonts w:ascii="微软雅黑" w:eastAsia="微软雅黑" w:hAnsi="微软雅黑" w:hint="eastAsia"/>
          <w:sz w:val="21"/>
          <w:szCs w:val="21"/>
        </w:rPr>
        <w:t>2022</w:t>
      </w:r>
      <w:r>
        <w:rPr>
          <w:rFonts w:ascii="微软雅黑" w:eastAsia="微软雅黑" w:hAnsi="微软雅黑" w:hint="eastAsia"/>
          <w:sz w:val="21"/>
          <w:szCs w:val="21"/>
        </w:rPr>
        <w:t>年多部爆款热剧，以</w:t>
      </w:r>
      <w:r w:rsidRPr="004868D6">
        <w:rPr>
          <w:rFonts w:ascii="微软雅黑" w:eastAsia="微软雅黑" w:hAnsi="微软雅黑" w:hint="eastAsia"/>
          <w:b/>
          <w:bCs/>
          <w:sz w:val="21"/>
          <w:szCs w:val="21"/>
        </w:rPr>
        <w:t>大剧广告曝光时机</w:t>
      </w:r>
      <w:r w:rsidRPr="004868D6">
        <w:rPr>
          <w:rFonts w:ascii="微软雅黑" w:eastAsia="微软雅黑" w:hAnsi="微软雅黑" w:hint="eastAsia"/>
          <w:b/>
          <w:bCs/>
          <w:sz w:val="21"/>
          <w:szCs w:val="21"/>
        </w:rPr>
        <w:t>+</w:t>
      </w:r>
      <w:r w:rsidRPr="004868D6">
        <w:rPr>
          <w:rFonts w:ascii="微软雅黑" w:eastAsia="微软雅黑" w:hAnsi="微软雅黑" w:hint="eastAsia"/>
          <w:b/>
          <w:bCs/>
          <w:sz w:val="21"/>
          <w:szCs w:val="21"/>
        </w:rPr>
        <w:t>造梗创意趣味性</w:t>
      </w:r>
      <w:r>
        <w:rPr>
          <w:rFonts w:ascii="微软雅黑" w:eastAsia="微软雅黑" w:hAnsi="微软雅黑" w:hint="eastAsia"/>
          <w:sz w:val="21"/>
          <w:szCs w:val="21"/>
        </w:rPr>
        <w:t>，输出明星产品虎皮凤爪“美味</w:t>
      </w:r>
      <w:r>
        <w:rPr>
          <w:rFonts w:ascii="微软雅黑" w:eastAsia="微软雅黑" w:hAnsi="微软雅黑" w:hint="eastAsia"/>
          <w:sz w:val="21"/>
          <w:szCs w:val="21"/>
        </w:rPr>
        <w:t>/</w:t>
      </w:r>
      <w:r>
        <w:rPr>
          <w:rFonts w:ascii="微软雅黑" w:eastAsia="微软雅黑" w:hAnsi="微软雅黑" w:hint="eastAsia"/>
          <w:sz w:val="21"/>
          <w:szCs w:val="21"/>
        </w:rPr>
        <w:t>趣味</w:t>
      </w:r>
      <w:r>
        <w:rPr>
          <w:rFonts w:ascii="微软雅黑" w:eastAsia="微软雅黑" w:hAnsi="微软雅黑" w:hint="eastAsia"/>
          <w:sz w:val="21"/>
          <w:szCs w:val="21"/>
        </w:rPr>
        <w:t>/</w:t>
      </w:r>
      <w:r>
        <w:rPr>
          <w:rFonts w:ascii="微软雅黑" w:eastAsia="微软雅黑" w:hAnsi="微软雅黑" w:hint="eastAsia"/>
          <w:sz w:val="21"/>
          <w:szCs w:val="21"/>
        </w:rPr>
        <w:t>解压”特色，精准渗透追剧人群和追剧食用场景，打造追剧必备卤味零食的品牌消费心智打造，助力王小卤</w:t>
      </w:r>
      <w:r>
        <w:rPr>
          <w:rFonts w:ascii="微软雅黑" w:eastAsia="微软雅黑" w:hAnsi="微软雅黑" w:hint="eastAsia"/>
          <w:sz w:val="21"/>
          <w:szCs w:val="21"/>
        </w:rPr>
        <w:t>2022</w:t>
      </w:r>
      <w:r>
        <w:rPr>
          <w:rFonts w:ascii="微软雅黑" w:eastAsia="微软雅黑" w:hAnsi="微软雅黑" w:hint="eastAsia"/>
          <w:sz w:val="21"/>
          <w:szCs w:val="21"/>
        </w:rPr>
        <w:t>双十一强势突破，冲上肉类零食赛道销售冠军。</w:t>
      </w:r>
    </w:p>
    <w:p w14:paraId="423E9859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17F724B6" wp14:editId="7F481887">
            <wp:extent cx="5731510" cy="3225800"/>
            <wp:effectExtent l="0" t="0" r="8890" b="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542A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</w:p>
    <w:p w14:paraId="7514B42F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、选剧狂魔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-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不同类型剧集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&amp;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人群一网打尽</w:t>
      </w:r>
    </w:p>
    <w:p w14:paraId="365162B1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精选热剧组合投放，通过创意内容、创新投放形式，持续强化王小卤“美味</w:t>
      </w:r>
      <w:r>
        <w:rPr>
          <w:rFonts w:ascii="微软雅黑" w:eastAsia="微软雅黑" w:hAnsi="微软雅黑" w:hint="eastAsia"/>
          <w:sz w:val="21"/>
          <w:szCs w:val="21"/>
        </w:rPr>
        <w:t>x</w:t>
      </w:r>
      <w:r>
        <w:rPr>
          <w:rFonts w:ascii="微软雅黑" w:eastAsia="微软雅黑" w:hAnsi="微软雅黑" w:hint="eastAsia"/>
          <w:sz w:val="21"/>
          <w:szCs w:val="21"/>
        </w:rPr>
        <w:t>有趣”，高效渗透精准人群，大数据精选爆款剧《与君初相识·恰似故人归》、《重生之门》、《幸福到万家》、《沉香如屑·沉香重华》、《冰雨火》、《点燃我，温暖你》。</w:t>
      </w:r>
    </w:p>
    <w:p w14:paraId="6B43DE44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 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、整活戏精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-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精准卡点，切中观众情绪嗨点</w:t>
      </w:r>
    </w:p>
    <w:p w14:paraId="25B2B8DC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精选内</w:t>
      </w:r>
      <w:r>
        <w:rPr>
          <w:rFonts w:ascii="微软雅黑" w:eastAsia="微软雅黑" w:hAnsi="微软雅黑" w:hint="eastAsia"/>
          <w:sz w:val="21"/>
          <w:szCs w:val="21"/>
        </w:rPr>
        <w:t>容高潮时刻露出王小卤品牌，以多种大剧产品组合形式投放热门剧集，品牌内容魔性洗脑。</w:t>
      </w:r>
    </w:p>
    <w:p w14:paraId="546AA7F6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、洗脑梗王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-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借势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IP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，剧里剧外玩梗不停</w:t>
      </w:r>
    </w:p>
    <w:p w14:paraId="1ABA729E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通过大剧联动塑造“追剧就吃王小卤”的场景心智，社交场联动剧中演员梦幻玩梗、线下快闪等将内容与品牌牢牢绑定。</w:t>
      </w:r>
    </w:p>
    <w:p w14:paraId="7DCBE09A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>
        <w:rPr>
          <w:rFonts w:ascii="微软雅黑" w:eastAsia="微软雅黑" w:hAnsi="微软雅黑" w:hint="eastAsia"/>
          <w:b/>
          <w:color w:val="C79E5B"/>
          <w:sz w:val="28"/>
        </w:rPr>
        <w:t>/</w:t>
      </w:r>
      <w:r>
        <w:rPr>
          <w:rFonts w:ascii="微软雅黑" w:eastAsia="微软雅黑" w:hAnsi="微软雅黑" w:hint="eastAsia"/>
          <w:b/>
          <w:color w:val="C79E5B"/>
          <w:sz w:val="28"/>
        </w:rPr>
        <w:t>媒体表现</w:t>
      </w:r>
    </w:p>
    <w:p w14:paraId="11745F8C" w14:textId="600BAE83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1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将品牌融入大剧内容，产出魔性洗脑广告语</w:t>
      </w:r>
    </w:p>
    <w:p w14:paraId="38822B0B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王小卤产品与内容完美结合，打造魔性洗脑的广告语，如：六届仙子排排坐，虎皮凤爪一起嗦。</w:t>
      </w:r>
    </w:p>
    <w:p w14:paraId="74BA0CC6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萤火虫亮晶晶，虎皮凤爪香喷喷等。</w:t>
      </w:r>
    </w:p>
    <w:p w14:paraId="20890895" w14:textId="01D4D24D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多种产品组合投放持续渗透消费心智</w:t>
      </w:r>
    </w:p>
    <w:p w14:paraId="441B1153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片中标版，“追剧就吃王小卤”短平快的洗脑；破屏标版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裸眼</w:t>
      </w:r>
      <w:r>
        <w:rPr>
          <w:rFonts w:ascii="微软雅黑" w:eastAsia="微软雅黑" w:hAnsi="微软雅黑" w:hint="eastAsia"/>
          <w:sz w:val="21"/>
          <w:szCs w:val="21"/>
        </w:rPr>
        <w:t>3D</w:t>
      </w:r>
      <w:r>
        <w:rPr>
          <w:rFonts w:ascii="微软雅黑" w:eastAsia="微软雅黑" w:hAnsi="微软雅黑" w:hint="eastAsia"/>
          <w:sz w:val="21"/>
          <w:szCs w:val="21"/>
        </w:rPr>
        <w:t>鸡爪视觉冲击；</w:t>
      </w:r>
      <w:r>
        <w:rPr>
          <w:rFonts w:ascii="微软雅黑" w:eastAsia="微软雅黑" w:hAnsi="微软雅黑" w:hint="eastAsia"/>
          <w:sz w:val="21"/>
          <w:szCs w:val="21"/>
        </w:rPr>
        <w:t>mini</w:t>
      </w:r>
      <w:r>
        <w:rPr>
          <w:rFonts w:ascii="微软雅黑" w:eastAsia="微软雅黑" w:hAnsi="微软雅黑" w:hint="eastAsia"/>
          <w:sz w:val="21"/>
          <w:szCs w:val="21"/>
        </w:rPr>
        <w:t>小剧场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明星生动演绎王小卤鸡爪产品特点；超级角标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长时间陪伴用户观影。</w:t>
      </w:r>
    </w:p>
    <w:p w14:paraId="5D7464C8" w14:textId="77777777" w:rsidR="00570146" w:rsidRDefault="00C474C2" w:rsidP="004868D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0BE1FF03" wp14:editId="7800D540">
            <wp:extent cx="3706495" cy="2566670"/>
            <wp:effectExtent l="0" t="0" r="0" b="0"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B3F5F" w14:textId="5C5EF779" w:rsidR="00570146" w:rsidRPr="00C474C2" w:rsidRDefault="00C474C2" w:rsidP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</w:t>
      </w:r>
      <w:r w:rsidRPr="00C474C2">
        <w:rPr>
          <w:rFonts w:ascii="微软雅黑" w:eastAsia="微软雅黑" w:hAnsi="微软雅黑" w:hint="eastAsia"/>
          <w:b/>
          <w:bCs/>
          <w:sz w:val="21"/>
          <w:szCs w:val="21"/>
        </w:rPr>
        <w:t>绑定热门剧集，创意海报花式吸睛</w:t>
      </w:r>
    </w:p>
    <w:p w14:paraId="42CAFCDF" w14:textId="77777777" w:rsidR="00570146" w:rsidRDefault="00C474C2" w:rsidP="004868D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5301FD2C" wp14:editId="0E5A63D1">
            <wp:extent cx="3719830" cy="2032635"/>
            <wp:effectExtent l="0" t="0" r="1270" b="12065"/>
            <wp:docPr id="2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DD4B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4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社交造梗演员联动梦幻</w:t>
      </w:r>
    </w:p>
    <w:p w14:paraId="2C5D3767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在《沉香如屑》里联合张睿拍</w:t>
      </w:r>
      <w:r>
        <w:rPr>
          <w:rFonts w:ascii="微软雅黑" w:eastAsia="微软雅黑" w:hAnsi="微软雅黑" w:hint="eastAsia"/>
          <w:sz w:val="21"/>
          <w:szCs w:val="21"/>
        </w:rPr>
        <w:t>mini</w:t>
      </w:r>
      <w:r>
        <w:rPr>
          <w:rFonts w:ascii="微软雅黑" w:eastAsia="微软雅黑" w:hAnsi="微软雅黑" w:hint="eastAsia"/>
          <w:sz w:val="21"/>
          <w:szCs w:val="21"/>
        </w:rPr>
        <w:t>剧场外，剧外通过扫楼做营销事件；与君初相识，因为空明头上是鸡爪子簪子，所以联合空明的扮演者做微博互动。</w:t>
      </w:r>
    </w:p>
    <w:p w14:paraId="0F2323E5" w14:textId="77777777" w:rsidR="00570146" w:rsidRDefault="00C474C2" w:rsidP="004868D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3CB412CE" wp14:editId="6342466B">
            <wp:extent cx="4006850" cy="1435100"/>
            <wp:effectExtent l="0" t="0" r="6350" b="0"/>
            <wp:docPr id="3" name="图片 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AFE7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5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线下快闪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-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豫园游园会氛围拉满</w:t>
      </w:r>
    </w:p>
    <w:p w14:paraId="647D1518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《沉香如屑》开启一场神还原“沉香世界”的线下快闪，王小卤强势入席。</w:t>
      </w:r>
    </w:p>
    <w:p w14:paraId="2D9F344E" w14:textId="77777777" w:rsidR="00570146" w:rsidRDefault="00C474C2" w:rsidP="004868D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0094720F" wp14:editId="59E84E3D">
            <wp:extent cx="4351655" cy="1978660"/>
            <wp:effectExtent l="0" t="0" r="4445" b="2540"/>
            <wp:docPr id="4" name="图片 4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165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64E1B" w14:textId="77777777" w:rsidR="00570146" w:rsidRDefault="00C474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A0F3D5F" w14:textId="77777777" w:rsidR="00570146" w:rsidRDefault="00C474C2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2022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年，王小卤携手优酷成功塑造“追剧就吃王小卤”的消费心智，达到品效双收的营销效果。</w:t>
      </w:r>
    </w:p>
    <w:p w14:paraId="75B23E00" w14:textId="77777777" w:rsidR="00570146" w:rsidRDefault="00C474C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、品牌声量破圈：</w:t>
      </w:r>
      <w:r>
        <w:rPr>
          <w:rFonts w:ascii="微软雅黑" w:eastAsia="微软雅黑" w:hAnsi="微软雅黑" w:hint="eastAsia"/>
          <w:sz w:val="21"/>
          <w:szCs w:val="21"/>
        </w:rPr>
        <w:t>大剧合作曝光覆盖人次近</w:t>
      </w:r>
      <w:r>
        <w:rPr>
          <w:rFonts w:ascii="微软雅黑" w:eastAsia="微软雅黑" w:hAnsi="微软雅黑" w:hint="eastAsia"/>
          <w:sz w:val="21"/>
          <w:szCs w:val="21"/>
        </w:rPr>
        <w:t>10</w:t>
      </w:r>
      <w:r>
        <w:rPr>
          <w:rFonts w:ascii="微软雅黑" w:eastAsia="微软雅黑" w:hAnsi="微软雅黑" w:hint="eastAsia"/>
          <w:sz w:val="21"/>
          <w:szCs w:val="21"/>
        </w:rPr>
        <w:t>亿，电商互动人次近</w:t>
      </w:r>
      <w:r>
        <w:rPr>
          <w:rFonts w:ascii="微软雅黑" w:eastAsia="微软雅黑" w:hAnsi="微软雅黑" w:hint="eastAsia"/>
          <w:sz w:val="21"/>
          <w:szCs w:val="21"/>
        </w:rPr>
        <w:t>400</w:t>
      </w:r>
      <w:r>
        <w:rPr>
          <w:rFonts w:ascii="微软雅黑" w:eastAsia="微软雅黑" w:hAnsi="微软雅黑" w:hint="eastAsia"/>
          <w:sz w:val="21"/>
          <w:szCs w:val="21"/>
        </w:rPr>
        <w:t>万，社交话题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追剧就吃王小卤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阅读量近</w:t>
      </w:r>
      <w:r>
        <w:rPr>
          <w:rFonts w:ascii="微软雅黑" w:eastAsia="微软雅黑" w:hAnsi="微软雅黑" w:hint="eastAsia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亿。线下快闪互动覆盖超</w:t>
      </w:r>
      <w:r w:rsidR="004868D6">
        <w:rPr>
          <w:rFonts w:ascii="微软雅黑" w:eastAsia="微软雅黑" w:hAnsi="微软雅黑" w:hint="eastAsia"/>
          <w:sz w:val="21"/>
          <w:szCs w:val="21"/>
        </w:rPr>
        <w:t>1</w:t>
      </w:r>
      <w:r w:rsidR="004868D6"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万。</w:t>
      </w:r>
    </w:p>
    <w:p w14:paraId="520173B2" w14:textId="77777777" w:rsidR="00570146" w:rsidRDefault="00C474C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、品牌销量增长</w:t>
      </w:r>
      <w:r w:rsidR="004868D6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双十一王小卤荣登天猫肉类零食</w:t>
      </w:r>
      <w:r>
        <w:rPr>
          <w:rFonts w:ascii="微软雅黑" w:eastAsia="微软雅黑" w:hAnsi="微软雅黑" w:hint="eastAsia"/>
          <w:sz w:val="21"/>
          <w:szCs w:val="21"/>
        </w:rPr>
        <w:t>TOP1</w:t>
      </w:r>
      <w:r>
        <w:rPr>
          <w:rFonts w:ascii="微软雅黑" w:eastAsia="微软雅黑" w:hAnsi="微软雅黑" w:hint="eastAsia"/>
          <w:sz w:val="21"/>
          <w:szCs w:val="21"/>
        </w:rPr>
        <w:t>、休闲零食</w:t>
      </w:r>
      <w:r>
        <w:rPr>
          <w:rFonts w:ascii="微软雅黑" w:eastAsia="微软雅黑" w:hAnsi="微软雅黑" w:hint="eastAsia"/>
          <w:sz w:val="21"/>
          <w:szCs w:val="21"/>
        </w:rPr>
        <w:t>TP6</w:t>
      </w:r>
      <w:r w:rsidR="004868D6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连续</w:t>
      </w:r>
      <w:r>
        <w:rPr>
          <w:rFonts w:ascii="微软雅黑" w:eastAsia="微软雅黑" w:hAnsi="微软雅黑" w:hint="eastAsia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年鸡肉零食</w:t>
      </w:r>
      <w:r>
        <w:rPr>
          <w:rFonts w:ascii="微软雅黑" w:eastAsia="微软雅黑" w:hAnsi="微软雅黑" w:hint="eastAsia"/>
          <w:sz w:val="21"/>
          <w:szCs w:val="21"/>
        </w:rPr>
        <w:t>Top1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CC04A82" w14:textId="77777777" w:rsidR="004868D6" w:rsidRPr="004868D6" w:rsidRDefault="00C474C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868D6">
        <w:rPr>
          <w:rFonts w:ascii="微软雅黑" w:eastAsia="微软雅黑" w:hAnsi="微软雅黑" w:hint="eastAsia"/>
          <w:b/>
          <w:bCs/>
          <w:sz w:val="21"/>
          <w:szCs w:val="21"/>
        </w:rPr>
        <w:t>视频</w:t>
      </w:r>
      <w:r w:rsidR="004868D6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hyperlink r:id="rId13" w:history="1">
        <w:r w:rsidR="004868D6" w:rsidRPr="00B519BB">
          <w:rPr>
            <w:rStyle w:val="af4"/>
            <w:rFonts w:ascii="微软雅黑" w:eastAsia="微软雅黑" w:hAnsi="微软雅黑" w:hint="eastAsia"/>
            <w:sz w:val="21"/>
            <w:szCs w:val="21"/>
          </w:rPr>
          <w:t>https://v.youku.com/v_show/id_XNTkzNDUyMzkyMA==.html</w:t>
        </w:r>
      </w:hyperlink>
    </w:p>
    <w:sectPr w:rsidR="004868D6" w:rsidRPr="004868D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16C5D" w14:textId="77777777" w:rsidR="0070633F" w:rsidRDefault="0070633F">
      <w:r>
        <w:separator/>
      </w:r>
    </w:p>
  </w:endnote>
  <w:endnote w:type="continuationSeparator" w:id="0">
    <w:p w14:paraId="04DFB7C2" w14:textId="77777777" w:rsidR="0070633F" w:rsidRDefault="00706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AF31F" w14:textId="77777777" w:rsidR="00570146" w:rsidRDefault="00C474C2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478DD370" w14:textId="77777777" w:rsidR="00570146" w:rsidRDefault="0057014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1E9D4" w14:textId="77777777" w:rsidR="00570146" w:rsidRDefault="00570146">
    <w:pPr>
      <w:pStyle w:val="a9"/>
      <w:framePr w:wrap="around" w:vAnchor="text" w:hAnchor="margin" w:xAlign="right" w:y="1"/>
      <w:rPr>
        <w:rStyle w:val="af2"/>
      </w:rPr>
    </w:pPr>
  </w:p>
  <w:p w14:paraId="49342E33" w14:textId="77777777" w:rsidR="00570146" w:rsidRDefault="00570146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9AFD9" w14:textId="77777777" w:rsidR="00570146" w:rsidRDefault="0057014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4EB0F" w14:textId="77777777" w:rsidR="0070633F" w:rsidRDefault="0070633F">
      <w:r>
        <w:separator/>
      </w:r>
    </w:p>
  </w:footnote>
  <w:footnote w:type="continuationSeparator" w:id="0">
    <w:p w14:paraId="654011AE" w14:textId="77777777" w:rsidR="0070633F" w:rsidRDefault="00706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77EBC" w14:textId="77777777" w:rsidR="00570146" w:rsidRDefault="0057014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D6A94" w14:textId="77777777" w:rsidR="00570146" w:rsidRDefault="00C474C2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EE72184" wp14:editId="53FD8252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DF86C" w14:textId="77777777" w:rsidR="00570146" w:rsidRDefault="0057014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381357F"/>
    <w:multiLevelType w:val="singleLevel"/>
    <w:tmpl w:val="C381357F"/>
    <w:lvl w:ilvl="0">
      <w:start w:val="3"/>
      <w:numFmt w:val="decimal"/>
      <w:suff w:val="space"/>
      <w:lvlText w:val="%1、"/>
      <w:lvlJc w:val="left"/>
    </w:lvl>
  </w:abstractNum>
  <w:abstractNum w:abstractNumId="1" w15:restartNumberingAfterBreak="0">
    <w:nsid w:val="22F975A8"/>
    <w:multiLevelType w:val="hybridMultilevel"/>
    <w:tmpl w:val="7BB44D66"/>
    <w:lvl w:ilvl="0" w:tplc="57C82204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903416077">
    <w:abstractNumId w:val="0"/>
  </w:num>
  <w:num w:numId="2" w16cid:durableId="6698739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GYwYTMzMDE4ZTU4MTM4MjE3NTNhZjEwYTk5N2YzOWY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06B0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68D6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0146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0633F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5787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74C2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4CB64B98"/>
    <w:rsid w:val="52D6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463F61"/>
  <w15:docId w15:val="{F0219D44-87C9-462D-AA33-652579804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4868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.youku.com/v_show/id_XNTkzNDUyMzkyMA==.htm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1276</Words>
  <Characters>211</Characters>
  <Application>Microsoft Office Word</Application>
  <DocSecurity>0</DocSecurity>
  <Lines>1</Lines>
  <Paragraphs>2</Paragraphs>
  <ScaleCrop>false</ScaleCrop>
  <Company>WWW.YlmF.CoM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2012-10-11T08:46:00Z</cp:lastPrinted>
  <dcterms:created xsi:type="dcterms:W3CDTF">2023-02-17T09:11:00Z</dcterms:created>
  <dcterms:modified xsi:type="dcterms:W3CDTF">2023-02-22T08:06:00Z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E6EE4E04808045B9BFE3831E5DB784A2</vt:lpwstr>
  </property>
</Properties>
</file>