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心相印8月抖in生活范儿</w:t>
      </w:r>
      <w:r>
        <w:rPr>
          <w:rFonts w:hint="eastAsia" w:ascii="微软雅黑" w:hAnsi="微软雅黑" w:eastAsia="微软雅黑" w:cs="Times New Roman"/>
          <w:b/>
          <w:sz w:val="32"/>
          <w:szCs w:val="32"/>
          <w:lang w:val="en-US" w:eastAsia="zh-CN"/>
        </w:rPr>
        <w:t>电商</w:t>
      </w:r>
      <w:r>
        <w:rPr>
          <w:rFonts w:hint="eastAsia" w:ascii="微软雅黑" w:hAnsi="微软雅黑" w:eastAsia="微软雅黑" w:cs="Times New Roman"/>
          <w:b/>
          <w:sz w:val="32"/>
          <w:szCs w:val="32"/>
        </w:rPr>
        <w:t>营销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心相印</w:t>
      </w:r>
    </w:p>
    <w:p>
      <w:pPr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快消行业</w:t>
      </w:r>
    </w:p>
    <w:p>
      <w:pPr>
        <w:textAlignment w:val="baseline"/>
        <w:rPr>
          <w:rFonts w:hint="default"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default" w:ascii="微软雅黑" w:hAnsi="微软雅黑" w:eastAsia="微软雅黑"/>
          <w:sz w:val="21"/>
          <w:szCs w:val="21"/>
        </w:rPr>
        <w:t>2022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8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.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17-10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.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16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电商营销类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心相印品牌</w:t>
      </w:r>
      <w:r>
        <w:rPr>
          <w:rFonts w:hint="eastAsia" w:ascii="微软雅黑" w:hAnsi="微软雅黑" w:eastAsia="微软雅黑" w:cs="微软雅黑"/>
          <w:sz w:val="21"/>
          <w:szCs w:val="21"/>
        </w:rPr>
        <w:t>为配合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各大电商</w:t>
      </w:r>
      <w:r>
        <w:rPr>
          <w:rFonts w:hint="eastAsia" w:ascii="微软雅黑" w:hAnsi="微软雅黑" w:eastAsia="微软雅黑" w:cs="微软雅黑"/>
          <w:sz w:val="21"/>
          <w:szCs w:val="21"/>
        </w:rPr>
        <w:t>平台营销节奏，获取平台优质IP资源支持，助力各渠道8月销售爆发。计划于8月以“云感X几米IP联名官宣”为契机，将云感柔肤抽纸在七夕节日热点与《向左走向右走》的浪漫爱情故事结合，为云感赋予人格化属性，在七夕进行系列创意营销活动，PK平台资源的同时，深化云感“柔”的产品心智，持续打造云感爆品；项目资源覆盖抖音、京东自营、猫超、天猫官旗8月重要电商节点营销需求</w:t>
      </w:r>
      <w:r>
        <w:rPr>
          <w:rFonts w:hint="default" w:ascii="微软雅黑" w:hAnsi="微软雅黑" w:eastAsia="微软雅黑" w:cs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pStyle w:val="31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通过创意营销方案</w:t>
      </w:r>
      <w:r>
        <w:rPr>
          <w:rFonts w:hint="eastAsia" w:ascii="微软雅黑" w:hAnsi="微软雅黑" w:eastAsia="微软雅黑" w:cs="微软雅黑"/>
          <w:sz w:val="21"/>
          <w:szCs w:val="21"/>
        </w:rPr>
        <w:t>，整合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明星、达人</w:t>
      </w:r>
      <w:r>
        <w:rPr>
          <w:rFonts w:hint="eastAsia" w:ascii="微软雅黑" w:hAnsi="微软雅黑" w:eastAsia="微软雅黑" w:cs="微软雅黑"/>
          <w:sz w:val="21"/>
          <w:szCs w:val="21"/>
        </w:rPr>
        <w:t>、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跨品牌</w:t>
      </w:r>
      <w:r>
        <w:rPr>
          <w:rFonts w:hint="eastAsia" w:ascii="微软雅黑" w:hAnsi="微软雅黑" w:eastAsia="微软雅黑" w:cs="微软雅黑"/>
          <w:sz w:val="21"/>
          <w:szCs w:val="21"/>
        </w:rPr>
        <w:t>联动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等资源，</w:t>
      </w:r>
      <w:r>
        <w:rPr>
          <w:rFonts w:hint="eastAsia" w:ascii="微软雅黑" w:hAnsi="微软雅黑" w:eastAsia="微软雅黑" w:cs="微软雅黑"/>
          <w:sz w:val="21"/>
          <w:szCs w:val="21"/>
        </w:rPr>
        <w:t>PK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平台</w:t>
      </w:r>
      <w:r>
        <w:rPr>
          <w:rFonts w:hint="eastAsia" w:ascii="微软雅黑" w:hAnsi="微软雅黑" w:eastAsia="微软雅黑" w:cs="微软雅黑"/>
          <w:sz w:val="21"/>
          <w:szCs w:val="21"/>
        </w:rPr>
        <w:t>S级大促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资源包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助力大促销售爆发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pStyle w:val="31"/>
        <w:keepNext w:val="0"/>
        <w:keepLines w:val="0"/>
        <w:pageBreakBefore w:val="0"/>
        <w:widowControl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firstLine="0" w:firstLineChars="0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通过线上、线下创意营销玩法，触达年轻、优质的</w:t>
      </w:r>
      <w:r>
        <w:rPr>
          <w:rFonts w:hint="eastAsia" w:ascii="微软雅黑" w:hAnsi="微软雅黑" w:eastAsia="微软雅黑" w:cs="微软雅黑"/>
          <w:sz w:val="21"/>
          <w:szCs w:val="21"/>
        </w:rPr>
        <w:t>Z时代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人群，拉新心相印</w:t>
      </w:r>
      <w:r>
        <w:rPr>
          <w:rFonts w:hint="eastAsia" w:ascii="微软雅黑" w:hAnsi="微软雅黑" w:eastAsia="微软雅黑" w:cs="微软雅黑"/>
          <w:sz w:val="21"/>
          <w:szCs w:val="21"/>
        </w:rPr>
        <w:t>年轻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用户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pStyle w:val="3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firstLine="0" w:firstLineChars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增加品牌在各大电商渠道的曝光声量，提高用户对心相印的品牌认知，</w:t>
      </w:r>
      <w:r>
        <w:rPr>
          <w:rFonts w:hint="eastAsia" w:ascii="微软雅黑" w:hAnsi="微软雅黑" w:eastAsia="微软雅黑" w:cs="微软雅黑"/>
          <w:sz w:val="21"/>
          <w:szCs w:val="21"/>
        </w:rPr>
        <w:t>及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平台对品牌的重视度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keepNext w:val="0"/>
        <w:keepLines w:val="0"/>
        <w:pageBreakBefore w:val="0"/>
        <w:widowControl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核心策略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：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用创意匹配平台，用资源撬动转化，打造全场域触达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创意亮点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：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1.</w:t>
      </w:r>
      <w:r>
        <w:rPr>
          <w:rFonts w:hint="default" w:ascii="微软雅黑" w:hAnsi="微软雅黑" w:eastAsia="微软雅黑"/>
          <w:sz w:val="21"/>
          <w:szCs w:val="21"/>
        </w:rPr>
        <w:t>匹配不同营销IP属性，以情感向创意内容为核心，结合产品，通过直播、短视频等形式创作内容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2.</w:t>
      </w:r>
      <w:r>
        <w:rPr>
          <w:rFonts w:hint="default" w:ascii="微软雅黑" w:hAnsi="微软雅黑" w:eastAsia="微软雅黑"/>
          <w:sz w:val="21"/>
          <w:szCs w:val="21"/>
        </w:rPr>
        <w:t>适配抖音与京东两大中心场平台，增设商城SKU，差异化搜索标签，打造承接内容导流的中心场转化阵地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default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3.</w:t>
      </w:r>
      <w:r>
        <w:rPr>
          <w:rFonts w:hint="default" w:ascii="微软雅黑" w:hAnsi="微软雅黑" w:eastAsia="微软雅黑"/>
          <w:sz w:val="21"/>
          <w:szCs w:val="21"/>
        </w:rPr>
        <w:t>打造云感云端温柔露营，线下打卡赢取海量福利，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限量礼盒惊喜亮相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default" w:ascii="微软雅黑" w:hAnsi="微软雅黑" w:eastAsia="微软雅黑"/>
          <w:sz w:val="21"/>
          <w:szCs w:val="21"/>
        </w:rPr>
        <w:t>品销协同，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多维曝光</w:t>
      </w:r>
      <w:r>
        <w:rPr>
          <w:rFonts w:hint="default" w:ascii="微软雅黑" w:hAnsi="微软雅黑" w:eastAsia="微软雅黑"/>
          <w:sz w:val="21"/>
          <w:szCs w:val="21"/>
        </w:rPr>
        <w:t>，提升内容触达能力，加速生意增长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sz w:val="21"/>
          <w:szCs w:val="21"/>
        </w:rPr>
        <w:t>达人共创质感TVC，剧情演绎厨房‘心’故事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 xml:space="preserve"> </w:t>
      </w:r>
      <w:r>
        <w:drawing>
          <wp:inline distT="0" distB="0" distL="114300" distR="114300">
            <wp:extent cx="5435600" cy="46799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sz w:val="21"/>
          <w:szCs w:val="21"/>
        </w:rPr>
        <w:t>品牌联动,蓝V互动,共建「 新爱意厨房」引领厨房品类新趋势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default" w:ascii="微软雅黑" w:hAnsi="微软雅黑" w:eastAsia="微软雅黑" w:cs="微软雅黑"/>
          <w:sz w:val="21"/>
          <w:szCs w:val="21"/>
        </w:rPr>
      </w:pPr>
      <w:r>
        <w:rPr>
          <w:rFonts w:hint="default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760720" cy="3239770"/>
            <wp:effectExtent l="0" t="0" r="5080" b="11430"/>
            <wp:docPr id="6" name="图片 6" descr="10901677038462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901677038462_.pi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sz w:val="21"/>
          <w:szCs w:val="21"/>
        </w:rPr>
        <w:t>京东站内专场直播,站内厨房品类专场直播，全线产品齐上场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default" w:ascii="微软雅黑" w:hAnsi="微软雅黑" w:eastAsia="微软雅黑" w:cs="微软雅黑"/>
          <w:sz w:val="21"/>
          <w:szCs w:val="21"/>
        </w:rPr>
      </w:pPr>
      <w:r>
        <w:rPr>
          <w:rFonts w:hint="default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4319905" cy="3239770"/>
            <wp:effectExtent l="0" t="0" r="23495" b="11430"/>
            <wp:docPr id="10" name="图片 10" descr="10931677038614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931677038614_.pi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4.</w:t>
      </w:r>
      <w:r>
        <w:rPr>
          <w:rFonts w:hint="eastAsia" w:ascii="微软雅黑" w:hAnsi="微软雅黑" w:eastAsia="微软雅黑" w:cs="微软雅黑"/>
          <w:sz w:val="21"/>
          <w:szCs w:val="21"/>
        </w:rPr>
        <w:t>微博+抖音+微信+小红书四大平台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达人种草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矩阵式引流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电商平台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drawing>
          <wp:inline distT="0" distB="0" distL="114300" distR="114300">
            <wp:extent cx="5713730" cy="2649220"/>
            <wp:effectExtent l="0" t="0" r="127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5.打造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首个平台联名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IP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云感礼盒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default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2393315" cy="3599815"/>
            <wp:effectExtent l="0" t="0" r="19685" b="6985"/>
            <wp:docPr id="62" name="图片 61" descr="1191665316579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1" descr="1191665316579_.pi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359981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sz w:val="21"/>
          <w:szCs w:val="21"/>
        </w:rPr>
        <w:t xml:space="preserve">  </w:t>
      </w:r>
      <w:r>
        <w:rPr>
          <w:rFonts w:hint="default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2025015" cy="3599815"/>
            <wp:effectExtent l="0" t="0" r="6985" b="6985"/>
            <wp:docPr id="13" name="图片 13" descr="11101677040124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101677040124_.pic_h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default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线下活动打造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-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云感露营趴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，开发线下渠道配合「生活柔术」宣发——打造城市休闲新潮流，倡导“柔”一点的云感轻生活，引发打卡热潮吸引线下人流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热潮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drawing>
          <wp:inline distT="0" distB="0" distL="114300" distR="114300">
            <wp:extent cx="5466080" cy="3644265"/>
            <wp:effectExtent l="0" t="0" r="20320" b="13335"/>
            <wp:docPr id="19" name="图片 19" descr="11291677046046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1291677046046_.pi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default"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20715" cy="2434590"/>
            <wp:effectExtent l="0" t="0" r="698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营销效果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带动销售转化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1261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万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+，</w:t>
      </w:r>
      <w:r>
        <w:rPr>
          <w:rFonts w:hint="eastAsia" w:ascii="微软雅黑" w:hAnsi="微软雅黑" w:eastAsia="微软雅黑"/>
          <w:sz w:val="21"/>
          <w:szCs w:val="21"/>
        </w:rPr>
        <w:t>站内外总曝光1.2亿+</w:t>
      </w:r>
      <w:r>
        <w:rPr>
          <w:rFonts w:hint="default" w:ascii="微软雅黑" w:hAnsi="微软雅黑" w:eastAsia="微软雅黑"/>
          <w:sz w:val="21"/>
          <w:szCs w:val="21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互动量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120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w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+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auto"/>
        <w:rPr>
          <w:rFonts w:hint="default"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市场反馈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通过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线上下+站内外多渠道触达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用户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以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【生活柔术】新概念吸睛，“柔术”生活方式分享，产品形象深度捆绑、深化心智，击穿消费心智，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并通过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多平台话题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持续发酵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，引流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电商实现销量快速增长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同时也使品牌客群年轻化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。强曝光，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高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转化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的效果获得了客户一致好评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。</w:t>
      </w: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lOWQ2MTZmNThmNzI0ODVlODI5NWI0YzI3YjYyZGE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48F42D4"/>
    <w:rsid w:val="070036FD"/>
    <w:rsid w:val="15806971"/>
    <w:rsid w:val="1A8213DE"/>
    <w:rsid w:val="224A4DD8"/>
    <w:rsid w:val="22C93241"/>
    <w:rsid w:val="291A2216"/>
    <w:rsid w:val="2A5D5426"/>
    <w:rsid w:val="3A2432CF"/>
    <w:rsid w:val="3C320116"/>
    <w:rsid w:val="3E350D68"/>
    <w:rsid w:val="40AA52B8"/>
    <w:rsid w:val="45346C23"/>
    <w:rsid w:val="46326F64"/>
    <w:rsid w:val="4D505028"/>
    <w:rsid w:val="4F8E5B53"/>
    <w:rsid w:val="53A2397B"/>
    <w:rsid w:val="55195EBF"/>
    <w:rsid w:val="55886578"/>
    <w:rsid w:val="5F080989"/>
    <w:rsid w:val="5F526256"/>
    <w:rsid w:val="5FB1640E"/>
    <w:rsid w:val="6E75158F"/>
    <w:rsid w:val="74CB28DA"/>
    <w:rsid w:val="75F81663"/>
    <w:rsid w:val="76235761"/>
    <w:rsid w:val="773D2C95"/>
    <w:rsid w:val="E7FFD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  <w:style w:type="paragraph" w:customStyle="1" w:styleId="31">
    <w:name w:val="列表段落1"/>
    <w:basedOn w:val="1"/>
    <w:qFormat/>
    <w:uiPriority w:val="34"/>
    <w:pPr>
      <w:ind w:firstLine="420" w:firstLineChars="200"/>
    </w:pPr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9.pn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pn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5</Pages>
  <Words>930</Words>
  <Characters>977</Characters>
  <Lines>7</Lines>
  <Paragraphs>2</Paragraphs>
  <TotalTime>6</TotalTime>
  <ScaleCrop>false</ScaleCrop>
  <LinksUpToDate>false</LinksUpToDate>
  <CharactersWithSpaces>983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2015-11-24T15:28:00Z</dcterms:created>
  <dc:creator>雨林木风</dc:creator>
  <cp:lastModifiedBy>王阳</cp:lastModifiedBy>
  <cp:lastPrinted>2012-10-12T16:46:00Z</cp:lastPrinted>
  <dcterms:modified xsi:type="dcterms:W3CDTF">2023-02-22T08:39:27Z</dcterms:modified>
  <dc:title>No</dc:title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A0D57035F906584A01B2F563F4907153</vt:lpwstr>
  </property>
</Properties>
</file>