
<file path=[Content_Types].xml><?xml version="1.0" encoding="utf-8"?>
<Types xmlns="http://schemas.openxmlformats.org/package/2006/content-types">
  <Default Extension="dat" ContentType="text/plai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1adcf9c1f8541bc" Type="http://schemas.microsoft.com/office/2006/relationships/txt" Target="udata/data.dat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76E8B88A" w:rsidR="001D3F3B" w:rsidRDefault="005E7A32" w:rsidP="005E7A32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5E7A32">
        <w:rPr>
          <w:rFonts w:ascii="微软雅黑" w:eastAsia="微软雅黑" w:hAnsi="微软雅黑" w:cs="Times New Roman" w:hint="eastAsia"/>
          <w:b/>
          <w:sz w:val="32"/>
          <w:szCs w:val="32"/>
        </w:rPr>
        <w:t>左点刮痧板社会化营销</w:t>
      </w:r>
    </w:p>
    <w:p w14:paraId="0B14D8D6" w14:textId="637EA5A3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E7A32" w:rsidRPr="005E7A32">
        <w:rPr>
          <w:rFonts w:ascii="微软雅黑" w:eastAsia="微软雅黑" w:hAnsi="微软雅黑" w:hint="eastAsia"/>
          <w:sz w:val="21"/>
          <w:szCs w:val="21"/>
        </w:rPr>
        <w:t>左点实业（湖北）有限公司</w:t>
      </w:r>
    </w:p>
    <w:p w14:paraId="39CF38F3" w14:textId="350BAA30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E7A32">
        <w:rPr>
          <w:rFonts w:ascii="微软雅黑" w:eastAsia="微软雅黑" w:hAnsi="微软雅黑" w:hint="eastAsia"/>
          <w:sz w:val="21"/>
          <w:szCs w:val="21"/>
        </w:rPr>
        <w:t>医疗器械</w:t>
      </w:r>
    </w:p>
    <w:p w14:paraId="5DC88663" w14:textId="67F10602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E7A32">
        <w:rPr>
          <w:rFonts w:ascii="微软雅黑" w:eastAsia="微软雅黑" w:hAnsi="微软雅黑" w:hint="eastAsia"/>
          <w:sz w:val="21"/>
          <w:szCs w:val="21"/>
        </w:rPr>
        <w:t>2</w:t>
      </w:r>
      <w:r w:rsidR="005E7A32">
        <w:rPr>
          <w:rFonts w:ascii="微软雅黑" w:eastAsia="微软雅黑" w:hAnsi="微软雅黑"/>
          <w:sz w:val="21"/>
          <w:szCs w:val="21"/>
        </w:rPr>
        <w:t>022</w:t>
      </w:r>
      <w:r w:rsidR="005E7A32">
        <w:rPr>
          <w:rFonts w:ascii="微软雅黑" w:eastAsia="微软雅黑" w:hAnsi="微软雅黑" w:hint="eastAsia"/>
          <w:sz w:val="21"/>
          <w:szCs w:val="21"/>
        </w:rPr>
        <w:t>年H</w:t>
      </w:r>
      <w:r w:rsidR="005E7A32">
        <w:rPr>
          <w:rFonts w:ascii="微软雅黑" w:eastAsia="微软雅黑" w:hAnsi="微软雅黑"/>
          <w:sz w:val="21"/>
          <w:szCs w:val="21"/>
        </w:rPr>
        <w:t>2</w:t>
      </w:r>
    </w:p>
    <w:p w14:paraId="1F6E17B5" w14:textId="6FD8879E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3759E" w:rsidRPr="0053759E">
        <w:rPr>
          <w:rFonts w:ascii="微软雅黑" w:eastAsia="微软雅黑" w:hAnsi="微软雅黑" w:hint="eastAsia"/>
          <w:sz w:val="21"/>
          <w:szCs w:val="21"/>
        </w:rPr>
        <w:t>社会化营销类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3C9EBDD" w14:textId="10D35F7F" w:rsidR="005F5C93" w:rsidRPr="005F5C93" w:rsidRDefault="005500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50017">
        <w:rPr>
          <w:rFonts w:ascii="微软雅黑" w:eastAsia="微软雅黑" w:hAnsi="微软雅黑" w:hint="eastAsia"/>
          <w:sz w:val="21"/>
          <w:szCs w:val="21"/>
        </w:rPr>
        <w:t>互联网对于新锐品牌的记忆是短暂的，不同于传统头部品牌家喻户晓，左点作为新锐品牌在互联网的整体声量不足，难以在消费者心智中形成记忆。品牌与产品的关系是互惠互利的。通过知名度、美誉度高的品牌，可以快速地将产品推广出去；反之通过优质的产品，也可以快速地树立品牌形象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D1EE97F" w14:textId="3F1BE2BB" w:rsidR="005F5C93" w:rsidRPr="005F5C93" w:rsidRDefault="00550017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50017">
        <w:rPr>
          <w:rFonts w:ascii="微软雅黑" w:eastAsia="微软雅黑" w:hAnsi="微软雅黑" w:hint="eastAsia"/>
          <w:sz w:val="21"/>
          <w:szCs w:val="21"/>
        </w:rPr>
        <w:t>左点旨在通过全年推广爆品刮痧板来传播左点品牌的声量，树立左点的品牌知名度和美誉度。目前市面上刮痧类产品主要集中以刮身体、背、肩、腿、胳膊等，而面部提拉缺鲜少有与之对应的产品。左点引入砭石材料，研发专对女性面部提拉按摩刮痧产品，直面女性的面部提拉需求，以产品反哺品牌曝光，从而达到提升品牌知名度的目的</w:t>
      </w:r>
      <w:r w:rsidR="0053759E">
        <w:rPr>
          <w:rFonts w:ascii="微软雅黑" w:eastAsia="微软雅黑" w:hAnsi="微软雅黑" w:hint="eastAsia"/>
          <w:sz w:val="21"/>
          <w:szCs w:val="21"/>
        </w:rPr>
        <w:t>。</w:t>
      </w:r>
    </w:p>
    <w:p w14:paraId="3A8D999C" w14:textId="47D6B564" w:rsidR="00550017" w:rsidRPr="0053759E" w:rsidRDefault="005E7A32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E7A32">
        <w:rPr>
          <w:rFonts w:ascii="微软雅黑" w:eastAsia="微软雅黑" w:hAnsi="微软雅黑" w:hint="eastAsia"/>
          <w:sz w:val="21"/>
          <w:szCs w:val="21"/>
        </w:rPr>
        <w:t>左点刮痧板通过精准定位，在美妆圈掀起了一阵刮痧美容潮。通过发现并满足用户的真实需求，将传统的养生项重新定位至科技医疗美容护肤端，这一转变让左点刮痧板在美妆圈开出了花，并掀起了全网大量</w:t>
      </w:r>
      <w:r w:rsidRPr="005E7A32">
        <w:rPr>
          <w:rFonts w:ascii="微软雅黑" w:eastAsia="微软雅黑" w:hAnsi="微软雅黑"/>
          <w:sz w:val="21"/>
          <w:szCs w:val="21"/>
        </w:rPr>
        <w:t>KOC、KOL内容，拉动</w:t>
      </w:r>
      <w:r>
        <w:rPr>
          <w:rFonts w:ascii="微软雅黑" w:eastAsia="微软雅黑" w:hAnsi="微软雅黑" w:hint="eastAsia"/>
          <w:sz w:val="21"/>
          <w:szCs w:val="21"/>
        </w:rPr>
        <w:t>京东电商平台的</w:t>
      </w:r>
      <w:r w:rsidRPr="005E7A32">
        <w:rPr>
          <w:rFonts w:ascii="微软雅黑" w:eastAsia="微软雅黑" w:hAnsi="微软雅黑"/>
          <w:sz w:val="21"/>
          <w:szCs w:val="21"/>
        </w:rPr>
        <w:t>超百万台销售量级增长，制造了数十亿次的市场曝光。</w:t>
      </w:r>
      <w:r w:rsidR="0053759E">
        <w:rPr>
          <w:rFonts w:ascii="微软雅黑" w:eastAsia="微软雅黑" w:hAnsi="微软雅黑" w:hint="eastAsia"/>
          <w:sz w:val="21"/>
          <w:szCs w:val="21"/>
        </w:rPr>
        <w:t xml:space="preserve"> </w:t>
      </w:r>
    </w:p>
    <w:p w14:paraId="40607E58" w14:textId="26D30E48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D9F4BCD" w14:textId="0FDF38E5" w:rsidR="00550017" w:rsidRDefault="005500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50017">
        <w:rPr>
          <w:rFonts w:ascii="微软雅黑" w:eastAsia="微软雅黑" w:hAnsi="微软雅黑" w:hint="eastAsia"/>
          <w:sz w:val="21"/>
          <w:szCs w:val="21"/>
        </w:rPr>
        <w:t>抖音等全域兴趣电商崛起，为左点刮痧板的营销推广提供天然土壤，兴趣电商内富有内容社交基因，可提供丰富的可视化视觉内容表达，有助于左点刮痧创意内容营销扩散，因此我们对产品打进市场的方法做了总结，总结出三种打品方法：达播带货</w:t>
      </w:r>
      <w:r w:rsidRPr="00550017">
        <w:rPr>
          <w:rFonts w:ascii="微软雅黑" w:eastAsia="微软雅黑" w:hAnsi="微软雅黑"/>
          <w:sz w:val="21"/>
          <w:szCs w:val="21"/>
        </w:rPr>
        <w:t>-KOL短视频带货-自建视频</w:t>
      </w:r>
      <w:r w:rsidR="005E7A32">
        <w:rPr>
          <w:rFonts w:ascii="微软雅黑" w:eastAsia="微软雅黑" w:hAnsi="微软雅黑" w:hint="eastAsia"/>
          <w:sz w:val="21"/>
          <w:szCs w:val="21"/>
        </w:rPr>
        <w:t>通过京东直投新媒体或者京易投（对接字节媒体千川）</w:t>
      </w:r>
      <w:r w:rsidRPr="00550017">
        <w:rPr>
          <w:rFonts w:ascii="微软雅黑" w:eastAsia="微软雅黑" w:hAnsi="微软雅黑"/>
          <w:sz w:val="21"/>
          <w:szCs w:val="21"/>
        </w:rPr>
        <w:t>投流。其中达播带货成本虽然高，但是起效快。因此左点刮刮板采用了达播带货的方法进入市场，先覆盖第一波</w:t>
      </w:r>
      <w:r w:rsidR="005E7A32">
        <w:rPr>
          <w:rFonts w:ascii="微软雅黑" w:eastAsia="微软雅黑" w:hAnsi="微软雅黑" w:hint="eastAsia"/>
          <w:sz w:val="21"/>
          <w:szCs w:val="21"/>
        </w:rPr>
        <w:t>京东A</w:t>
      </w:r>
      <w:r w:rsidR="005E7A32">
        <w:rPr>
          <w:rFonts w:ascii="微软雅黑" w:eastAsia="微软雅黑" w:hAnsi="微软雅黑"/>
          <w:sz w:val="21"/>
          <w:szCs w:val="21"/>
        </w:rPr>
        <w:t>1</w:t>
      </w:r>
      <w:r w:rsidRPr="00550017">
        <w:rPr>
          <w:rFonts w:ascii="微软雅黑" w:eastAsia="微软雅黑" w:hAnsi="微软雅黑"/>
          <w:sz w:val="21"/>
          <w:szCs w:val="21"/>
        </w:rPr>
        <w:t>人群。</w:t>
      </w:r>
    </w:p>
    <w:p w14:paraId="01965F38" w14:textId="4044DDF7" w:rsidR="00D506C7" w:rsidRPr="00550017" w:rsidRDefault="00D506C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D506C7">
        <w:rPr>
          <w:rFonts w:ascii="微软雅黑" w:eastAsia="微软雅黑" w:hAnsi="微软雅黑" w:hint="eastAsia"/>
          <w:b/>
          <w:bCs/>
          <w:sz w:val="21"/>
          <w:szCs w:val="21"/>
        </w:rPr>
        <w:t>视频链接：</w:t>
      </w:r>
      <w:hyperlink r:id="rId8" w:history="1">
        <w:r w:rsidRPr="00F648DD">
          <w:rPr>
            <w:rStyle w:val="a5"/>
            <w:rFonts w:ascii="微软雅黑" w:eastAsia="微软雅黑" w:hAnsi="微软雅黑"/>
            <w:sz w:val="21"/>
            <w:szCs w:val="21"/>
          </w:rPr>
          <w:t>https://v.qq.com/x/page/j3503uvz489.htm</w:t>
        </w:r>
      </w:hyperlink>
      <w:r>
        <w:rPr>
          <w:rFonts w:ascii="微软雅黑" w:eastAsia="微软雅黑" w:hAnsi="微软雅黑"/>
          <w:sz w:val="21"/>
          <w:szCs w:val="21"/>
        </w:rPr>
        <w:t xml:space="preserve"> </w:t>
      </w:r>
    </w:p>
    <w:p w14:paraId="632BE9A9" w14:textId="77777777" w:rsidR="00550017" w:rsidRPr="0053759E" w:rsidRDefault="005500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53759E">
        <w:rPr>
          <w:rFonts w:ascii="微软雅黑" w:eastAsia="微软雅黑" w:hAnsi="微软雅黑" w:hint="eastAsia"/>
          <w:b/>
          <w:bCs/>
          <w:sz w:val="21"/>
          <w:szCs w:val="21"/>
        </w:rPr>
        <w:t>商品预热：</w:t>
      </w:r>
    </w:p>
    <w:p w14:paraId="26AFF1B5" w14:textId="09E95303" w:rsidR="00550017" w:rsidRPr="00550017" w:rsidRDefault="005E7A32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客户</w:t>
      </w:r>
      <w:r w:rsidR="00550017" w:rsidRPr="00550017">
        <w:rPr>
          <w:rFonts w:ascii="微软雅黑" w:eastAsia="微软雅黑" w:hAnsi="微软雅黑" w:hint="eastAsia"/>
          <w:sz w:val="21"/>
          <w:szCs w:val="21"/>
        </w:rPr>
        <w:t>采用了首月安排腰部达播带货</w:t>
      </w:r>
      <w:r w:rsidR="00550017" w:rsidRPr="00550017">
        <w:rPr>
          <w:rFonts w:ascii="微软雅黑" w:eastAsia="微软雅黑" w:hAnsi="微软雅黑"/>
          <w:sz w:val="21"/>
          <w:szCs w:val="21"/>
        </w:rPr>
        <w:t>100+场，安排了头部达播10+场，商品预热期间达播带货采用头部达人+众多腰部+大量尾部提高新品刮刮板在抖音</w:t>
      </w:r>
      <w:r>
        <w:rPr>
          <w:rFonts w:ascii="微软雅黑" w:eastAsia="微软雅黑" w:hAnsi="微软雅黑" w:hint="eastAsia"/>
          <w:sz w:val="21"/>
          <w:szCs w:val="21"/>
        </w:rPr>
        <w:t>和京东平台</w:t>
      </w:r>
      <w:r w:rsidR="00550017" w:rsidRPr="00550017">
        <w:rPr>
          <w:rFonts w:ascii="微软雅黑" w:eastAsia="微软雅黑" w:hAnsi="微软雅黑"/>
          <w:sz w:val="21"/>
          <w:szCs w:val="21"/>
        </w:rPr>
        <w:t>上的声量。</w:t>
      </w:r>
    </w:p>
    <w:p w14:paraId="46D86327" w14:textId="77777777" w:rsidR="00550017" w:rsidRPr="0053759E" w:rsidRDefault="005500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53759E"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集中引爆：</w:t>
      </w:r>
    </w:p>
    <w:p w14:paraId="7660A40F" w14:textId="47657ED4" w:rsidR="00550017" w:rsidRPr="00550017" w:rsidRDefault="005500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50017">
        <w:rPr>
          <w:rFonts w:ascii="微软雅黑" w:eastAsia="微软雅黑" w:hAnsi="微软雅黑" w:hint="eastAsia"/>
          <w:sz w:val="21"/>
          <w:szCs w:val="21"/>
        </w:rPr>
        <w:t>左点刮痧板进入市场中期我们严格按照</w:t>
      </w:r>
      <w:r w:rsidR="005E7A32">
        <w:rPr>
          <w:rFonts w:ascii="微软雅黑" w:eastAsia="微软雅黑" w:hAnsi="微软雅黑" w:hint="eastAsia"/>
          <w:sz w:val="21"/>
          <w:szCs w:val="21"/>
        </w:rPr>
        <w:t>京东</w:t>
      </w:r>
      <w:r w:rsidR="005E7A32">
        <w:rPr>
          <w:rFonts w:ascii="微软雅黑" w:eastAsia="微软雅黑" w:hAnsi="微软雅黑"/>
          <w:sz w:val="21"/>
          <w:szCs w:val="21"/>
        </w:rPr>
        <w:t>ACME</w:t>
      </w:r>
      <w:r w:rsidRPr="00550017">
        <w:rPr>
          <w:rFonts w:ascii="微软雅黑" w:eastAsia="微软雅黑" w:hAnsi="微软雅黑"/>
          <w:sz w:val="21"/>
          <w:szCs w:val="21"/>
        </w:rPr>
        <w:t>打法策划单品在抖音市场的持续声量。在这个策略下，每月头部达播安排20+场，每月腰部及以上的KOL达人带货铺量100+达人，拓展3个直播间进行直播矩阵带货，优先提报左点刮刮板参加</w:t>
      </w:r>
      <w:r w:rsidR="006455DF">
        <w:rPr>
          <w:rFonts w:ascii="微软雅黑" w:eastAsia="微软雅黑" w:hAnsi="微软雅黑" w:hint="eastAsia"/>
          <w:sz w:val="21"/>
          <w:szCs w:val="21"/>
        </w:rPr>
        <w:t>京东</w:t>
      </w:r>
      <w:r w:rsidRPr="00550017">
        <w:rPr>
          <w:rFonts w:ascii="微软雅黑" w:eastAsia="微软雅黑" w:hAnsi="微软雅黑"/>
          <w:sz w:val="21"/>
          <w:szCs w:val="21"/>
        </w:rPr>
        <w:t>平台各项营销活动等。</w:t>
      </w:r>
    </w:p>
    <w:p w14:paraId="7482CBEE" w14:textId="77777777" w:rsidR="00550017" w:rsidRPr="0053759E" w:rsidRDefault="005500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53759E">
        <w:rPr>
          <w:rFonts w:ascii="微软雅黑" w:eastAsia="微软雅黑" w:hAnsi="微软雅黑" w:hint="eastAsia"/>
          <w:b/>
          <w:bCs/>
          <w:sz w:val="21"/>
          <w:szCs w:val="21"/>
        </w:rPr>
        <w:t>产品迭代：</w:t>
      </w:r>
    </w:p>
    <w:p w14:paraId="5293AC13" w14:textId="0EBEEEBF" w:rsidR="007A4E3A" w:rsidRDefault="005500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50017">
        <w:rPr>
          <w:rFonts w:ascii="微软雅黑" w:eastAsia="微软雅黑" w:hAnsi="微软雅黑" w:hint="eastAsia"/>
          <w:sz w:val="21"/>
          <w:szCs w:val="21"/>
        </w:rPr>
        <w:t>产品进入市场的第四个月后，我们进行了产品迭代升级。新款左点刮痧板颜值更高，产品质量更优质。不仅“好用”而且“好玩”。与此同时我们进行了产品</w:t>
      </w:r>
      <w:r w:rsidRPr="00550017">
        <w:rPr>
          <w:rFonts w:ascii="微软雅黑" w:eastAsia="微软雅黑" w:hAnsi="微软雅黑"/>
          <w:sz w:val="21"/>
          <w:szCs w:val="21"/>
        </w:rPr>
        <w:t>IP联名，通过和“吾皇猫”联名，收割“吾皇猫”的A1-A3人群，帮助产品和品牌破圈。</w:t>
      </w:r>
    </w:p>
    <w:p w14:paraId="0B1ACA4C" w14:textId="3067D606" w:rsidR="00992917" w:rsidRDefault="00992917" w:rsidP="005500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92917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2AFEA010" wp14:editId="340D8DCD">
            <wp:extent cx="3606800" cy="2705100"/>
            <wp:effectExtent l="0" t="0" r="0" b="0"/>
            <wp:docPr id="2" name="图片 2" descr="C:\Users\huohong5\AppData\Local\Temp\Temp1_提报资料(1).zip\提报资料\平面素材\封面图\封面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ohong5\AppData\Local\Temp\Temp1_提报资料(1).zip\提报资料\平面素材\封面图\封面图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05" cy="271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AEA7" w14:textId="61EDA515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16C38C7A" w14:textId="6D31C09B" w:rsidR="0053759E" w:rsidRDefault="006455DF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6455DF">
        <w:rPr>
          <w:rFonts w:ascii="微软雅黑" w:eastAsia="微软雅黑" w:hAnsi="微软雅黑" w:hint="eastAsia"/>
          <w:sz w:val="21"/>
          <w:szCs w:val="21"/>
        </w:rPr>
        <w:t>左点刮痧板营销覆盖的媒体平台主要为抖音、小红书、微博等</w:t>
      </w:r>
      <w:r w:rsidRPr="006455DF">
        <w:rPr>
          <w:rFonts w:ascii="微软雅黑" w:eastAsia="微软雅黑" w:hAnsi="微软雅黑"/>
          <w:sz w:val="21"/>
          <w:szCs w:val="21"/>
        </w:rPr>
        <w:t>......核心人群定位在20--45岁女性群体，主要集中为大学生、都市白领以及年轻妈妈等，针对这些人群特点，在投放上进行了人群层次优化，以定向策略为主，以兴趣标签归类投放，主要以美妆、护肤、精致女孩、刮痧、面部提拉等关键词导入，从人口统计学来看，左点刮痧板的目标用户群集中在女性（占比80%以上），25-40岁（占比80%以上）</w:t>
      </w:r>
      <w:r w:rsidR="0053759E">
        <w:rPr>
          <w:rFonts w:ascii="微软雅黑" w:eastAsia="微软雅黑" w:hAnsi="微软雅黑" w:hint="eastAsia"/>
          <w:sz w:val="21"/>
          <w:szCs w:val="21"/>
        </w:rPr>
        <w:t>。</w:t>
      </w:r>
    </w:p>
    <w:p w14:paraId="3A7DC2E3" w14:textId="05656734" w:rsidR="006455DF" w:rsidRPr="0053759E" w:rsidRDefault="006455DF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6455DF">
        <w:rPr>
          <w:rFonts w:ascii="微软雅黑" w:eastAsia="微软雅黑" w:hAnsi="微软雅黑"/>
          <w:sz w:val="21"/>
          <w:szCs w:val="21"/>
        </w:rPr>
        <w:t>从</w:t>
      </w:r>
      <w:r>
        <w:rPr>
          <w:rFonts w:ascii="微软雅黑" w:eastAsia="微软雅黑" w:hAnsi="微软雅黑" w:hint="eastAsia"/>
          <w:sz w:val="21"/>
          <w:szCs w:val="21"/>
        </w:rPr>
        <w:t>京东十大靶群</w:t>
      </w:r>
      <w:r w:rsidRPr="006455DF">
        <w:rPr>
          <w:rFonts w:ascii="微软雅黑" w:eastAsia="微软雅黑" w:hAnsi="微软雅黑"/>
          <w:sz w:val="21"/>
          <w:szCs w:val="21"/>
        </w:rPr>
        <w:t>来看，左点刮刮板的目标用户群集中在</w:t>
      </w:r>
      <w:r>
        <w:rPr>
          <w:rFonts w:ascii="微软雅黑" w:eastAsia="微软雅黑" w:hAnsi="微软雅黑" w:hint="eastAsia"/>
          <w:sz w:val="21"/>
          <w:szCs w:val="21"/>
        </w:rPr>
        <w:t>都市家庭</w:t>
      </w:r>
      <w:r w:rsidRPr="006455DF">
        <w:rPr>
          <w:rFonts w:ascii="微软雅黑" w:eastAsia="微软雅黑" w:hAnsi="微软雅黑"/>
          <w:sz w:val="21"/>
          <w:szCs w:val="21"/>
        </w:rPr>
        <w:t>（35%以上），</w:t>
      </w:r>
      <w:r>
        <w:rPr>
          <w:rFonts w:ascii="微软雅黑" w:eastAsia="微软雅黑" w:hAnsi="微软雅黑" w:hint="eastAsia"/>
          <w:sz w:val="21"/>
          <w:szCs w:val="21"/>
        </w:rPr>
        <w:t>都市</w:t>
      </w:r>
      <w:r w:rsidRPr="006455DF">
        <w:rPr>
          <w:rFonts w:ascii="微软雅黑" w:eastAsia="微软雅黑" w:hAnsi="微软雅黑"/>
          <w:sz w:val="21"/>
          <w:szCs w:val="21"/>
        </w:rPr>
        <w:t>中产（20%以上），小镇青年（15%以上），</w:t>
      </w:r>
      <w:r>
        <w:rPr>
          <w:rFonts w:ascii="微软雅黑" w:eastAsia="微软雅黑" w:hAnsi="微软雅黑" w:hint="eastAsia"/>
          <w:sz w:val="21"/>
          <w:szCs w:val="21"/>
        </w:rPr>
        <w:t>Z时代</w:t>
      </w:r>
      <w:r w:rsidRPr="006455DF">
        <w:rPr>
          <w:rFonts w:ascii="微软雅黑" w:eastAsia="微软雅黑" w:hAnsi="微软雅黑"/>
          <w:sz w:val="21"/>
          <w:szCs w:val="21"/>
        </w:rPr>
        <w:t>（10%以上）；从购买偏好来看，左点刮痧板的目标用户群集中在女装，零食，个人保健，美妆工具等类目上</w:t>
      </w:r>
      <w:r w:rsidR="0053759E">
        <w:rPr>
          <w:rFonts w:ascii="微软雅黑" w:eastAsia="微软雅黑" w:hAnsi="微软雅黑" w:hint="eastAsia"/>
          <w:sz w:val="21"/>
          <w:szCs w:val="21"/>
        </w:rPr>
        <w:t>。</w:t>
      </w:r>
    </w:p>
    <w:p w14:paraId="1038061B" w14:textId="197FD9CA" w:rsidR="006455DF" w:rsidRPr="006455DF" w:rsidRDefault="000631F9" w:rsidP="006455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F62C0FD" w14:textId="0898A6CA" w:rsidR="00847B24" w:rsidRDefault="006455DF" w:rsidP="006455D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6455DF">
        <w:rPr>
          <w:rFonts w:ascii="微软雅黑" w:eastAsia="微软雅黑" w:hAnsi="微软雅黑" w:hint="eastAsia"/>
          <w:sz w:val="21"/>
          <w:szCs w:val="21"/>
        </w:rPr>
        <w:t>此次左点刮痧板市场投放市场曝光量整体可达数十亿次，点击量上百万次，点击率最高可达到</w:t>
      </w:r>
      <w:r w:rsidRPr="006455DF">
        <w:rPr>
          <w:rFonts w:ascii="微软雅黑" w:eastAsia="微软雅黑" w:hAnsi="微软雅黑"/>
          <w:sz w:val="21"/>
          <w:szCs w:val="21"/>
        </w:rPr>
        <w:t>3%-5%，曝光点击溢出值估超40%。在通过</w:t>
      </w:r>
      <w:r>
        <w:rPr>
          <w:rFonts w:ascii="微软雅黑" w:eastAsia="微软雅黑" w:hAnsi="微软雅黑" w:hint="eastAsia"/>
          <w:sz w:val="21"/>
          <w:szCs w:val="21"/>
        </w:rPr>
        <w:t>京东站内外</w:t>
      </w:r>
      <w:r w:rsidRPr="006455DF">
        <w:rPr>
          <w:rFonts w:ascii="微软雅黑" w:eastAsia="微软雅黑" w:hAnsi="微软雅黑"/>
          <w:sz w:val="21"/>
          <w:szCs w:val="21"/>
        </w:rPr>
        <w:t>多种视频类型创意优化，多文案测试，流</w:t>
      </w:r>
      <w:r w:rsidRPr="006455DF">
        <w:rPr>
          <w:rFonts w:ascii="微软雅黑" w:eastAsia="微软雅黑" w:hAnsi="微软雅黑"/>
          <w:sz w:val="21"/>
          <w:szCs w:val="21"/>
        </w:rPr>
        <w:lastRenderedPageBreak/>
        <w:t>量时间分布，受众报告分析等，得出最合适左点刮痧板投放策略，为此次营销投放创造了转化率提升近500%，转化成本降低50%的良好成绩。</w:t>
      </w:r>
    </w:p>
    <w:p w14:paraId="378DF6D6" w14:textId="77777777" w:rsidR="006455DF" w:rsidRPr="006455DF" w:rsidRDefault="006455DF" w:rsidP="006455D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6455DF">
        <w:rPr>
          <w:rFonts w:ascii="微软雅黑" w:eastAsia="微软雅黑" w:hAnsi="微软雅黑" w:hint="eastAsia"/>
          <w:sz w:val="21"/>
          <w:szCs w:val="21"/>
        </w:rPr>
        <w:t>品牌声量：</w:t>
      </w:r>
    </w:p>
    <w:p w14:paraId="5C4331D4" w14:textId="77777777" w:rsidR="006455DF" w:rsidRPr="006455DF" w:rsidRDefault="006455DF" w:rsidP="006455D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6455DF">
        <w:rPr>
          <w:rFonts w:ascii="微软雅黑" w:eastAsia="微软雅黑" w:hAnsi="微软雅黑" w:hint="eastAsia"/>
          <w:sz w:val="21"/>
          <w:szCs w:val="21"/>
        </w:rPr>
        <w:t>①</w:t>
      </w:r>
      <w:r w:rsidRPr="006455DF">
        <w:rPr>
          <w:rFonts w:ascii="微软雅黑" w:eastAsia="微软雅黑" w:hAnsi="微软雅黑"/>
          <w:sz w:val="21"/>
          <w:szCs w:val="21"/>
        </w:rPr>
        <w:tab/>
        <w:t>排行榜： 2022年电动刮痧仪行业销量TOP1</w:t>
      </w:r>
    </w:p>
    <w:p w14:paraId="18DB73CD" w14:textId="77777777" w:rsidR="006455DF" w:rsidRPr="006455DF" w:rsidRDefault="006455DF" w:rsidP="006455D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6455DF">
        <w:rPr>
          <w:rFonts w:ascii="微软雅黑" w:eastAsia="微软雅黑" w:hAnsi="微软雅黑" w:hint="eastAsia"/>
          <w:sz w:val="21"/>
          <w:szCs w:val="21"/>
        </w:rPr>
        <w:t>②</w:t>
      </w:r>
      <w:r w:rsidRPr="006455DF">
        <w:rPr>
          <w:rFonts w:ascii="微软雅黑" w:eastAsia="微软雅黑" w:hAnsi="微软雅黑"/>
          <w:sz w:val="21"/>
          <w:szCs w:val="21"/>
        </w:rPr>
        <w:tab/>
        <w:t>电商渠道：视频总计观看量7.9亿，评论量14.75万，点击量245万，关注量10.57万，转发量235万</w:t>
      </w:r>
    </w:p>
    <w:p w14:paraId="63434B81" w14:textId="046F6C82" w:rsidR="006455DF" w:rsidRDefault="006455DF" w:rsidP="006455D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6455DF">
        <w:rPr>
          <w:rFonts w:ascii="微软雅黑" w:eastAsia="微软雅黑" w:hAnsi="微软雅黑" w:hint="eastAsia"/>
          <w:sz w:val="21"/>
          <w:szCs w:val="21"/>
        </w:rPr>
        <w:t>③</w:t>
      </w:r>
      <w:r w:rsidRPr="006455DF">
        <w:rPr>
          <w:rFonts w:ascii="微软雅黑" w:eastAsia="微软雅黑" w:hAnsi="微软雅黑"/>
          <w:sz w:val="21"/>
          <w:szCs w:val="21"/>
        </w:rPr>
        <w:tab/>
        <w:t>抖音渠道：视频总计观看量3.8亿，评论量9276，点击量658万，关注量25万，转发量4万；</w:t>
      </w:r>
    </w:p>
    <w:p w14:paraId="41A269BA" w14:textId="77777777" w:rsidR="00992917" w:rsidRPr="005F5C93" w:rsidRDefault="00992917" w:rsidP="006455D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sectPr w:rsidR="00992917" w:rsidRPr="005F5C93" w:rsidSect="00970C56">
      <w:headerReference w:type="default" r:id="rId10"/>
      <w:footerReference w:type="even" r:id="rId11"/>
      <w:footerReference w:type="default" r:id="rId12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87DD" w14:textId="77777777" w:rsidR="00D635AE" w:rsidRDefault="00D635AE">
      <w:r>
        <w:separator/>
      </w:r>
    </w:p>
  </w:endnote>
  <w:endnote w:type="continuationSeparator" w:id="0">
    <w:p w14:paraId="21C5254C" w14:textId="77777777" w:rsidR="00D635AE" w:rsidRDefault="00D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2C9D" w14:textId="77777777" w:rsidR="00D635AE" w:rsidRDefault="00D635AE">
      <w:r>
        <w:separator/>
      </w:r>
    </w:p>
  </w:footnote>
  <w:footnote w:type="continuationSeparator" w:id="0">
    <w:p w14:paraId="564A1048" w14:textId="77777777" w:rsidR="00D635AE" w:rsidRDefault="00D6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0421696">
    <w:abstractNumId w:val="8"/>
  </w:num>
  <w:num w:numId="2" w16cid:durableId="1495025219">
    <w:abstractNumId w:val="7"/>
  </w:num>
  <w:num w:numId="3" w16cid:durableId="1712530170">
    <w:abstractNumId w:val="2"/>
  </w:num>
  <w:num w:numId="4" w16cid:durableId="242492980">
    <w:abstractNumId w:val="5"/>
  </w:num>
  <w:num w:numId="5" w16cid:durableId="646936127">
    <w:abstractNumId w:val="0"/>
  </w:num>
  <w:num w:numId="6" w16cid:durableId="1422021985">
    <w:abstractNumId w:val="16"/>
  </w:num>
  <w:num w:numId="7" w16cid:durableId="911044543">
    <w:abstractNumId w:val="14"/>
  </w:num>
  <w:num w:numId="8" w16cid:durableId="545021318">
    <w:abstractNumId w:val="11"/>
  </w:num>
  <w:num w:numId="9" w16cid:durableId="637803900">
    <w:abstractNumId w:val="10"/>
  </w:num>
  <w:num w:numId="10" w16cid:durableId="203296007">
    <w:abstractNumId w:val="9"/>
  </w:num>
  <w:num w:numId="11" w16cid:durableId="663707599">
    <w:abstractNumId w:val="12"/>
  </w:num>
  <w:num w:numId="12" w16cid:durableId="525752092">
    <w:abstractNumId w:val="15"/>
  </w:num>
  <w:num w:numId="13" w16cid:durableId="1838613412">
    <w:abstractNumId w:val="6"/>
  </w:num>
  <w:num w:numId="14" w16cid:durableId="735007372">
    <w:abstractNumId w:val="13"/>
  </w:num>
  <w:num w:numId="15" w16cid:durableId="1155025876">
    <w:abstractNumId w:val="3"/>
  </w:num>
  <w:num w:numId="16" w16cid:durableId="762146339">
    <w:abstractNumId w:val="4"/>
  </w:num>
  <w:num w:numId="17" w16cid:durableId="112735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3759E"/>
    <w:rsid w:val="005479C8"/>
    <w:rsid w:val="00547E1C"/>
    <w:rsid w:val="00550017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E7A32"/>
    <w:rsid w:val="005F5C93"/>
    <w:rsid w:val="006053F3"/>
    <w:rsid w:val="006126FE"/>
    <w:rsid w:val="00613CE9"/>
    <w:rsid w:val="00642F29"/>
    <w:rsid w:val="00644994"/>
    <w:rsid w:val="006455DF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24A3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28DB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2917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06C7"/>
    <w:rsid w:val="00D5598B"/>
    <w:rsid w:val="00D56BD0"/>
    <w:rsid w:val="00D635AE"/>
    <w:rsid w:val="00D63679"/>
    <w:rsid w:val="00D6725D"/>
    <w:rsid w:val="00D71A2E"/>
    <w:rsid w:val="00D731FC"/>
    <w:rsid w:val="00D80973"/>
    <w:rsid w:val="00D8585E"/>
    <w:rsid w:val="00D9478D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D5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qq.com/x/page/j3503uvz489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BC63D-F415-44F6-8079-906C657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2023-02-22T09:04:00Z</dcterms:created>
  <dcterms:modified xsi:type="dcterms:W3CDTF">2023-02-22T09:04:00Z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