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伊利畅轻-我就要这样生活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：伊利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：本土快消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：2022.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2-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bookmarkStart w:id="0" w:name="_GoBack"/>
      <w:bookmarkEnd w:id="0"/>
      <w:r>
        <w:rPr>
          <w:rFonts w:hint="eastAsia" w:ascii="微软雅黑" w:hAnsi="微软雅黑" w:eastAsia="微软雅黑"/>
          <w:sz w:val="21"/>
          <w:szCs w:val="21"/>
        </w:rPr>
        <w:t>6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：明星/达人营销类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snapToGrid w:val="0"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酸奶市场内卷，健康酸奶、创意酸奶、高端酸奶等类目已经被多竞品抢占，伊利需要从酸奶市场不同赛道上找到适合自己的营销方法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 w:val="21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2022伊利畅轻推出高端酸奶【畅轻-蛋白时光】，希望构建具有竞争壁垒的差异化创新产品，找到用户新的兴趣切入点的同时传达产品高端的形象，实现品类引领，帮助畅轻品牌拓展高端新人群，在此背景下，小红书平台帮助伊利畅轻，给出了品牌高端新品上市的营销解法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pStyle w:val="3"/>
        <w:snapToGrid w:val="0"/>
        <w:spacing w:before="100" w:beforeAutospacing="1" w:after="100" w:afterAutospacing="1"/>
        <w:rPr>
          <w:rFonts w:ascii="微软雅黑" w:hAnsi="微软雅黑" w:eastAsia="微软雅黑" w:cs="微软雅黑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市场洞察：</w:t>
      </w:r>
    </w:p>
    <w:p>
      <w:pPr>
        <w:pStyle w:val="3"/>
        <w:snapToGrid w:val="0"/>
        <w:spacing w:before="100" w:beforeAutospacing="1" w:after="100" w:afterAutospacing="1"/>
        <w:rPr>
          <w:rFonts w:hint="eastAsia" w:ascii="微软雅黑" w:hAnsi="微软雅黑" w:eastAsia="微软雅黑" w:cs="微软雅黑"/>
          <w:bCs/>
          <w:color w:val="0D0D0D" w:themeColor="text1" w:themeTint="F2"/>
          <w:sz w:val="21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产品主打两大主力卖点【无糖】+【高蛋白】，通过平台数据发现【无糖】是用户热门需求，【蛋白】相关习惯还在培养阶段有教育空间，帮助品牌找到主卖点助力品牌出圈</w:t>
      </w:r>
      <w:r>
        <w:rPr>
          <w:rFonts w:hint="eastAsia" w:ascii="微软雅黑" w:hAnsi="微软雅黑" w:eastAsia="微软雅黑" w:cs="微软雅黑"/>
          <w:color w:val="0D0D0D" w:themeColor="text1" w:themeTint="F2"/>
          <w:sz w:val="21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。</w:t>
      </w:r>
    </w:p>
    <w:p>
      <w:pPr>
        <w:pStyle w:val="3"/>
        <w:snapToGrid w:val="0"/>
        <w:spacing w:before="100" w:beforeAutospacing="1" w:after="100" w:afterAutospacing="1"/>
        <w:rPr>
          <w:rFonts w:ascii="微软雅黑" w:hAnsi="微软雅黑" w:eastAsia="微软雅黑" w:cs="微软雅黑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营销策略：</w:t>
      </w:r>
    </w:p>
    <w:p>
      <w:pPr>
        <w:pStyle w:val="3"/>
        <w:numPr>
          <w:ilvl w:val="0"/>
          <w:numId w:val="1"/>
        </w:numPr>
        <w:snapToGrid w:val="0"/>
        <w:spacing w:before="100" w:beforeAutospacing="1" w:after="100" w:afterAutospacing="1"/>
        <w:rPr>
          <w:rFonts w:ascii="微软雅黑" w:hAnsi="微软雅黑" w:eastAsia="微软雅黑" w:cs="微软雅黑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自下而上——新品和用户真实需求场景关联</w:t>
      </w:r>
    </w:p>
    <w:p>
      <w:pPr>
        <w:pStyle w:val="3"/>
        <w:snapToGrid w:val="0"/>
        <w:spacing w:before="100" w:beforeAutospacing="1" w:after="100" w:afterAutospacing="1"/>
        <w:rPr>
          <w:rFonts w:ascii="微软雅黑" w:hAnsi="微软雅黑" w:eastAsia="微软雅黑" w:cs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畅轻新品借助「TOP」的模式，高效打造爆文，沟通平台高质量消费者共同挖掘产品主打卖点和营销方向，达人配合培育高品质内容打造，实现品类教育，提升高端形象；</w:t>
      </w:r>
    </w:p>
    <w:p>
      <w:pPr>
        <w:pStyle w:val="3"/>
        <w:numPr>
          <w:ilvl w:val="0"/>
          <w:numId w:val="1"/>
        </w:numPr>
        <w:snapToGrid w:val="0"/>
        <w:spacing w:before="100" w:beforeAutospacing="1" w:after="100" w:afterAutospacing="1"/>
        <w:rPr>
          <w:rFonts w:ascii="微软雅黑" w:hAnsi="微软雅黑" w:eastAsia="微软雅黑" w:cs="微软雅黑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自上而下——用生活观降维互动占领高端酸奶市场</w:t>
      </w:r>
    </w:p>
    <w:p>
      <w:pPr>
        <w:snapToGrid w:val="0"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小红书平台通过对潮流趋势的预测和引领，帮助品牌找到TA们找到理想中的高端生活具象化场景——露营，打造产品高端形象，打造影响力，与品牌年轻态度共振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 w:val="21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1、邀请合作美食/时尚/运动三大类博主，4位腰部博主作为新品内容方向引领，展示引领自律健康更好的生活，通过高质量博主和高质量内容做实畅轻高端形象。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8810" cy="3613150"/>
            <wp:effectExtent l="0" t="0" r="1143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2、借力小红书平台，调研用户产品使用体验，从产品改进建议、硬广投放建议、人群基础属性、人群兴趣爱好四方面给出用户最真实的反馈，输出成报告反哺产品发力方向。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5000" cy="40538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1190" cy="2368550"/>
            <wp:effectExtent l="0" t="0" r="381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8175" cy="1964055"/>
            <wp:effectExtent l="0" t="0" r="1206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3、抓住热点露营文化，强调生活方式，抓住人群情绪点我就要，强调生活态度，通过内容影响力打造+品牌消费心智建立影响力打造+品牌年轻态度共振。</w:t>
      </w:r>
    </w:p>
    <w:p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372100" cy="3055620"/>
            <wp:effectExtent l="0" t="0" r="762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3901440" cy="343662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4、各类资源合力出击强势霸屏，丰富的内容资源增添话题讨论，拆解产品功效深度种草促销量，站外宣发资源多视角安利反哺站内，产品资源加码突出商业可能。</w:t>
      </w:r>
    </w:p>
    <w:p>
      <w:pPr>
        <w:snapToGrid w:val="0"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4331970" cy="4076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5632" cy="408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pStyle w:val="3"/>
        <w:snapToGrid w:val="0"/>
        <w:spacing w:before="100" w:beforeAutospacing="1" w:after="100" w:afterAutospacing="1"/>
        <w:rPr>
          <w:rFonts w:ascii="微软雅黑" w:hAnsi="微软雅黑" w:eastAsia="微软雅黑" w:cs="微软雅黑"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项目站内数据：</w:t>
      </w:r>
    </w:p>
    <w:p>
      <w:pPr>
        <w:pStyle w:val="3"/>
        <w:snapToGrid w:val="0"/>
        <w:spacing w:before="100" w:beforeAutospacing="1" w:after="100" w:afterAutospacing="1"/>
        <w:rPr>
          <w:rFonts w:ascii="微软雅黑" w:hAnsi="微软雅黑" w:eastAsia="微软雅黑" w:cs="微软雅黑"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项目总曝光7.5亿，站内话题笔记投稿量3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万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+，单篇笔记点赞最高1.7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万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+。</w:t>
      </w:r>
    </w:p>
    <w:p>
      <w:pPr>
        <w:pStyle w:val="3"/>
        <w:snapToGrid w:val="0"/>
        <w:spacing w:before="100" w:beforeAutospacing="1" w:after="100" w:afterAutospacing="1"/>
        <w:rPr>
          <w:rFonts w:ascii="微软雅黑" w:hAnsi="微软雅黑" w:eastAsia="微软雅黑" w:cs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项目站外数据：</w:t>
      </w:r>
    </w:p>
    <w:p>
      <w:pPr>
        <w:pStyle w:val="3"/>
        <w:snapToGrid w:val="0"/>
        <w:spacing w:before="100" w:beforeAutospacing="1" w:after="100" w:afterAutospacing="1"/>
        <w:rPr>
          <w:rFonts w:ascii="微软雅黑" w:hAnsi="微软雅黑" w:eastAsia="微软雅黑" w:cs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站外传播话题浏览量达1.5亿+，站外热搜在榜时常近90小时，微博热搜热榜共10个。</w:t>
      </w:r>
    </w:p>
    <w:p>
      <w:pPr>
        <w:pStyle w:val="3"/>
        <w:snapToGrid w:val="0"/>
        <w:spacing w:before="100" w:beforeAutospacing="1" w:after="100" w:afterAutospacing="1"/>
        <w:rPr>
          <w:rFonts w:ascii="微软雅黑" w:hAnsi="微软雅黑" w:eastAsia="微软雅黑" w:cs="微软雅黑"/>
          <w:b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品牌收益：</w:t>
      </w:r>
    </w:p>
    <w:p>
      <w:pPr>
        <w:pStyle w:val="3"/>
        <w:numPr>
          <w:ilvl w:val="0"/>
          <w:numId w:val="2"/>
        </w:numPr>
        <w:snapToGrid w:val="0"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讨论度提升</w:t>
      </w:r>
      <w:r>
        <w:rPr>
          <w:rFonts w:hint="eastAsia" w:ascii="微软雅黑" w:hAnsi="微软雅黑" w:eastAsia="微软雅黑"/>
          <w:b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活动期间，“畅轻蛋白时光”相关笔记数量激增，增幅达到2000%。</w:t>
      </w:r>
    </w:p>
    <w:p>
      <w:pPr>
        <w:pStyle w:val="3"/>
        <w:numPr>
          <w:ilvl w:val="0"/>
          <w:numId w:val="2"/>
        </w:numPr>
        <w:snapToGrid w:val="0"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认知提升：</w:t>
      </w:r>
      <w:r>
        <w:rPr>
          <w:rFonts w:hint="eastAsia" w:ascii="微软雅黑" w:hAnsi="微软雅黑" w:eastAsia="微软雅黑"/>
          <w:sz w:val="21"/>
          <w:szCs w:val="21"/>
        </w:rPr>
        <w:t>投放期间，用户搜索“畅轻”前/后搜索的关键词中，前10中5个均为活动相关词；“畅轻”笔记热词排名中，“露营”关键词上升900+名，畅轻蛋白时光+我就要这样生活IP+露营场景，强关联抢占用户心智。</w:t>
      </w:r>
    </w:p>
    <w:p>
      <w:pPr>
        <w:snapToGrid w:val="0"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8175" cy="2548255"/>
            <wp:effectExtent l="0" t="0" r="1206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FC8FAB"/>
    <w:multiLevelType w:val="singleLevel"/>
    <w:tmpl w:val="E5FC8FAB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2D6E1F0A"/>
    <w:multiLevelType w:val="multilevel"/>
    <w:tmpl w:val="2D6E1F0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E5ZTc2N2FiNzYxOGE0NzQ2MWNmMjg3N2EyZmIzMDE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5738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74B3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4924"/>
    <w:rsid w:val="00BD5747"/>
    <w:rsid w:val="00BD741B"/>
    <w:rsid w:val="00BD7FD3"/>
    <w:rsid w:val="00BE28C0"/>
    <w:rsid w:val="00BF2065"/>
    <w:rsid w:val="00BF4D22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0B05055"/>
    <w:rsid w:val="1C3B7680"/>
    <w:rsid w:val="1E3206D1"/>
    <w:rsid w:val="267E168E"/>
    <w:rsid w:val="5DC674E9"/>
    <w:rsid w:val="6E8E6B7E"/>
    <w:rsid w:val="7E39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  <w:style w:type="table" w:customStyle="1" w:styleId="31">
    <w:name w:val="无格式表格 11"/>
    <w:basedOn w:val="12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1040</Words>
  <Characters>1071</Characters>
  <Lines>7</Lines>
  <Paragraphs>2</Paragraphs>
  <TotalTime>5</TotalTime>
  <ScaleCrop>false</ScaleCrop>
  <LinksUpToDate>false</LinksUpToDate>
  <CharactersWithSpaces>1073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2023-02-21T01:07:00Z</dcterms:created>
  <dc:creator>雨林木风</dc:creator>
  <cp:lastModifiedBy>周小写</cp:lastModifiedBy>
  <cp:lastPrinted>2012-10-11T08:46:00Z</cp:lastPrinted>
  <dcterms:modified xsi:type="dcterms:W3CDTF">2023-02-24T01:29:21Z</dcterms:modified>
  <dc:title>No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603EC4C3343E475EA61839C2B1C2517F</vt:lpwstr>
  </property>
</Properties>
</file>