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8F3C83B" w14:textId="77777777" w:rsidR="00944372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粒上皇秋季现炒板栗上市爆品营销</w:t>
      </w:r>
    </w:p>
    <w:p w14:paraId="6B5570DF" w14:textId="77777777" w:rsidR="0094437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：粒上皇</w:t>
      </w:r>
    </w:p>
    <w:p w14:paraId="47D81B5D" w14:textId="77777777" w:rsidR="0094437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：食品类</w:t>
      </w:r>
    </w:p>
    <w:p w14:paraId="489E9E78" w14:textId="4F424B44" w:rsidR="0094437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</w:t>
      </w:r>
      <w:r w:rsidR="008F0C6D">
        <w:rPr>
          <w:rFonts w:ascii="微软雅黑" w:eastAsia="微软雅黑" w:hAnsi="微软雅黑" w:hint="eastAsia"/>
          <w:sz w:val="21"/>
          <w:szCs w:val="21"/>
        </w:rPr>
        <w:t>.</w:t>
      </w:r>
      <w:r w:rsidR="008F0C6D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8.20-10.31</w:t>
      </w:r>
    </w:p>
    <w:p w14:paraId="3A3879F3" w14:textId="3D4E4D5D" w:rsidR="00944372" w:rsidRPr="008F0C6D" w:rsidRDefault="00000000" w:rsidP="008F0C6D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8F0C6D">
        <w:rPr>
          <w:rFonts w:ascii="微软雅黑" w:eastAsia="微软雅黑" w:hAnsi="微软雅黑" w:hint="eastAsia"/>
          <w:sz w:val="21"/>
          <w:szCs w:val="21"/>
        </w:rPr>
        <w:t>直播营销类</w:t>
      </w:r>
    </w:p>
    <w:p w14:paraId="23AB361F" w14:textId="77777777" w:rsidR="0094437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A480ABD" w14:textId="77777777" w:rsidR="0094437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历经三年疫情，消费模式变迁和市场竞争加剧，加速了线下商家的数字化进程，各品牌都在探索新的增长之道。粒上皇作为坚果零食赛道，全国拥有超640家门店的传统线下连锁品牌，急需突破千家门店布局的战略目标，但却面临“线上传播难，营销预算少，转化链路长”等3大冲突！</w:t>
      </w:r>
    </w:p>
    <w:p w14:paraId="38D0FFCE" w14:textId="77777777" w:rsidR="0094437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4F24126" w14:textId="77777777" w:rsidR="0094437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2022年秋季，粒上皇爆品现炒板栗上市之期。粒上皇希望以四大王牌爆品现炒板栗、现烤红薯、霜糖山楂及贡品二号为核心，打造一场爆品营销战役。通过线上传播联动线下终端的有效融合，打破年轻消费圈层，突破增长瓶颈，实现粒上皇品牌线上声量+线下销量的双重增长。</w:t>
      </w:r>
    </w:p>
    <w:p w14:paraId="1CBA3B4E" w14:textId="77777777" w:rsidR="0094437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F81D36A" w14:textId="77777777" w:rsidR="00944372" w:rsidRDefault="00000000" w:rsidP="008F0C6D">
      <w:pPr>
        <w:rPr>
          <w:rFonts w:ascii="微软雅黑" w:eastAsia="微软雅黑" w:hAnsi="微软雅黑" w:cs="微软雅黑"/>
          <w:b/>
          <w:bCs/>
          <w:lang w:bidi="ar"/>
        </w:rPr>
      </w:pPr>
      <w:r>
        <w:rPr>
          <w:rFonts w:ascii="微软雅黑" w:eastAsia="微软雅黑" w:hAnsi="微软雅黑" w:cs="微软雅黑" w:hint="eastAsia"/>
          <w:b/>
          <w:bCs/>
          <w:lang w:bidi="ar"/>
        </w:rPr>
        <w:t>——策略洞察：</w:t>
      </w:r>
    </w:p>
    <w:p w14:paraId="22984634" w14:textId="77777777" w:rsidR="00944372" w:rsidRDefault="00000000">
      <w:pPr>
        <w:numPr>
          <w:ilvl w:val="0"/>
          <w:numId w:val="1"/>
        </w:numPr>
        <w:rPr>
          <w:rFonts w:ascii="微软雅黑" w:eastAsia="微软雅黑" w:hAnsi="微软雅黑" w:cs="微软雅黑"/>
          <w:lang w:bidi="ar"/>
        </w:rPr>
      </w:pPr>
      <w:r>
        <w:rPr>
          <w:rFonts w:ascii="微软雅黑" w:eastAsia="微软雅黑" w:hAnsi="微软雅黑" w:cs="微软雅黑" w:hint="eastAsia"/>
          <w:lang w:bidi="ar"/>
        </w:rPr>
        <w:t>当下内容平台已成为线上最主要的流量来源之一，内容流量作为商家线上化经营的重要变量，更成为撬动增长的重要杠杆。</w:t>
      </w:r>
    </w:p>
    <w:p w14:paraId="46C9F150" w14:textId="77777777" w:rsidR="00944372" w:rsidRDefault="00000000">
      <w:pPr>
        <w:numPr>
          <w:ilvl w:val="0"/>
          <w:numId w:val="1"/>
        </w:numPr>
        <w:rPr>
          <w:rFonts w:ascii="微软雅黑" w:eastAsia="微软雅黑" w:hAnsi="微软雅黑" w:cs="微软雅黑"/>
          <w:lang w:bidi="ar"/>
        </w:rPr>
      </w:pPr>
      <w:r>
        <w:rPr>
          <w:rFonts w:ascii="微软雅黑" w:eastAsia="微软雅黑" w:hAnsi="微软雅黑" w:cs="微软雅黑" w:hint="eastAsia"/>
          <w:lang w:bidi="ar"/>
        </w:rPr>
        <w:t>抖音平台红利</w:t>
      </w:r>
      <w:r>
        <w:rPr>
          <w:rFonts w:ascii="微软雅黑" w:eastAsia="微软雅黑" w:hAnsi="微软雅黑" w:cs="微软雅黑"/>
          <w:lang w:bidi="ar"/>
        </w:rPr>
        <w:t>带来生意新机遇</w:t>
      </w:r>
      <w:r>
        <w:rPr>
          <w:rFonts w:ascii="微软雅黑" w:eastAsia="微软雅黑" w:hAnsi="微软雅黑" w:cs="微软雅黑" w:hint="eastAsia"/>
          <w:lang w:bidi="ar"/>
        </w:rPr>
        <w:t>。近年来，抖音本地生活服务为线下商家推出如：I</w:t>
      </w:r>
      <w:r>
        <w:rPr>
          <w:rFonts w:ascii="微软雅黑" w:eastAsia="微软雅黑" w:hAnsi="微软雅黑" w:cs="微软雅黑"/>
          <w:lang w:bidi="ar"/>
        </w:rPr>
        <w:t>P</w:t>
      </w:r>
      <w:r>
        <w:rPr>
          <w:rFonts w:ascii="微软雅黑" w:eastAsia="微软雅黑" w:hAnsi="微软雅黑" w:cs="微软雅黑" w:hint="eastAsia"/>
          <w:lang w:bidi="ar"/>
        </w:rPr>
        <w:t>造节、</w:t>
      </w:r>
      <w:r>
        <w:rPr>
          <w:rFonts w:ascii="微软雅黑" w:eastAsia="微软雅黑" w:hAnsi="微软雅黑" w:cs="微软雅黑"/>
          <w:lang w:bidi="ar"/>
        </w:rPr>
        <w:t>流量激励</w:t>
      </w:r>
      <w:r>
        <w:rPr>
          <w:rFonts w:ascii="微软雅黑" w:eastAsia="微软雅黑" w:hAnsi="微软雅黑" w:cs="微软雅黑" w:hint="eastAsia"/>
          <w:lang w:bidi="ar"/>
        </w:rPr>
        <w:t>、达人撮合、</w:t>
      </w:r>
      <w:r>
        <w:rPr>
          <w:rFonts w:ascii="微软雅黑" w:eastAsia="微软雅黑" w:hAnsi="微软雅黑" w:cs="微软雅黑"/>
          <w:lang w:bidi="ar"/>
        </w:rPr>
        <w:t>引流</w:t>
      </w:r>
      <w:r>
        <w:rPr>
          <w:rFonts w:ascii="微软雅黑" w:eastAsia="微软雅黑" w:hAnsi="微软雅黑" w:cs="微软雅黑" w:hint="eastAsia"/>
          <w:lang w:bidi="ar"/>
        </w:rPr>
        <w:t>获客等一系列营销扶持红利，帮助商家数字化转型，突破二次增长曲线。</w:t>
      </w:r>
    </w:p>
    <w:p w14:paraId="4C3B5B49" w14:textId="77777777" w:rsidR="00944372" w:rsidRDefault="00000000">
      <w:pPr>
        <w:widowControl w:val="0"/>
        <w:numPr>
          <w:ilvl w:val="0"/>
          <w:numId w:val="1"/>
        </w:numPr>
        <w:jc w:val="both"/>
        <w:rPr>
          <w:rFonts w:ascii="微软雅黑" w:eastAsia="微软雅黑" w:hAnsi="微软雅黑" w:cs="微软雅黑"/>
          <w:lang w:bidi="ar"/>
        </w:rPr>
      </w:pPr>
      <w:r>
        <w:rPr>
          <w:rFonts w:ascii="微软雅黑" w:eastAsia="微软雅黑" w:hAnsi="微软雅黑" w:cs="微软雅黑" w:hint="eastAsia"/>
          <w:lang w:bidi="ar"/>
        </w:rPr>
        <w:t>粒上皇6</w:t>
      </w:r>
      <w:r>
        <w:rPr>
          <w:rFonts w:ascii="微软雅黑" w:eastAsia="微软雅黑" w:hAnsi="微软雅黑" w:cs="微软雅黑"/>
          <w:lang w:bidi="ar"/>
        </w:rPr>
        <w:t>40</w:t>
      </w:r>
      <w:r>
        <w:rPr>
          <w:rFonts w:ascii="微软雅黑" w:eastAsia="微软雅黑" w:hAnsi="微软雅黑" w:cs="微软雅黑" w:hint="eastAsia"/>
          <w:lang w:bidi="ar"/>
        </w:rPr>
        <w:t>+门店，全国标品化的连锁模式，线下到店体验又能够反哺线上品牌传播，最大化形成传播流量的良性闭环。</w:t>
      </w:r>
    </w:p>
    <w:p w14:paraId="0BEEF6D2" w14:textId="77777777" w:rsidR="00944372" w:rsidRDefault="00000000" w:rsidP="008F0C6D">
      <w:pPr>
        <w:rPr>
          <w:rFonts w:ascii="微软雅黑" w:eastAsia="微软雅黑" w:hAnsi="微软雅黑" w:cs="微软雅黑"/>
          <w:b/>
          <w:bCs/>
          <w:lang w:bidi="ar"/>
        </w:rPr>
      </w:pPr>
      <w:r>
        <w:rPr>
          <w:rFonts w:ascii="微软雅黑" w:eastAsia="微软雅黑" w:hAnsi="微软雅黑" w:cs="微软雅黑" w:hint="eastAsia"/>
          <w:b/>
          <w:bCs/>
          <w:lang w:bidi="ar"/>
        </w:rPr>
        <w:t>——传播策略：</w:t>
      </w:r>
    </w:p>
    <w:p w14:paraId="697F9FCB" w14:textId="77777777" w:rsidR="00944372" w:rsidRDefault="00000000">
      <w:pPr>
        <w:numPr>
          <w:ilvl w:val="0"/>
          <w:numId w:val="2"/>
        </w:numPr>
        <w:rPr>
          <w:rFonts w:ascii="微软雅黑" w:eastAsia="微软雅黑" w:hAnsi="微软雅黑" w:cs="微软雅黑"/>
          <w:b/>
          <w:bCs/>
          <w:lang w:bidi="ar"/>
        </w:rPr>
      </w:pPr>
      <w:r>
        <w:rPr>
          <w:rFonts w:ascii="微软雅黑" w:eastAsia="微软雅黑" w:hAnsi="微软雅黑" w:cs="微软雅黑" w:hint="eastAsia"/>
          <w:lang w:bidi="ar"/>
        </w:rPr>
        <w:t>内容上：强化消费场景与产品的关联度，传递“秋天就要吃粒上皇现炒板栗”的核心内容信息，打造秋季必吃网红爆款。</w:t>
      </w:r>
    </w:p>
    <w:p w14:paraId="60220FDA" w14:textId="77777777" w:rsidR="00944372" w:rsidRDefault="00944372">
      <w:pPr>
        <w:ind w:left="420"/>
        <w:rPr>
          <w:rFonts w:ascii="微软雅黑" w:eastAsia="微软雅黑" w:hAnsi="微软雅黑" w:cs="微软雅黑"/>
          <w:lang w:bidi="ar"/>
        </w:rPr>
      </w:pPr>
    </w:p>
    <w:p w14:paraId="0F7C280B" w14:textId="707EC023" w:rsidR="00944372" w:rsidRDefault="00000000" w:rsidP="008F0C6D">
      <w:pPr>
        <w:numPr>
          <w:ilvl w:val="0"/>
          <w:numId w:val="2"/>
        </w:numPr>
        <w:rPr>
          <w:rFonts w:ascii="微软雅黑" w:eastAsia="微软雅黑" w:hAnsi="微软雅黑" w:cs="微软雅黑"/>
          <w:b/>
          <w:bCs/>
          <w:lang w:bidi="ar"/>
        </w:rPr>
      </w:pPr>
      <w:r>
        <w:rPr>
          <w:rFonts w:ascii="微软雅黑" w:eastAsia="微软雅黑" w:hAnsi="微软雅黑" w:cs="微软雅黑" w:hint="eastAsia"/>
          <w:lang w:bidi="ar"/>
        </w:rPr>
        <w:t>传播上：抓准“高势能</w:t>
      </w:r>
      <w:r>
        <w:rPr>
          <w:rFonts w:ascii="微软雅黑" w:eastAsia="微软雅黑" w:hAnsi="微软雅黑" w:cs="微软雅黑"/>
          <w:lang w:bidi="ar"/>
        </w:rPr>
        <w:t>”</w:t>
      </w:r>
      <w:r>
        <w:rPr>
          <w:rFonts w:ascii="微软雅黑" w:eastAsia="微软雅黑" w:hAnsi="微软雅黑" w:cs="微软雅黑" w:hint="eastAsia"/>
          <w:lang w:bidi="ar"/>
        </w:rPr>
        <w:t>平台对“低势能”品牌的流量倾斜，携手抖音本地生活服务，助力粒上皇打响一场“精内容，强声量，玩创新，促转化”的爆品营销战役。</w:t>
      </w:r>
    </w:p>
    <w:p w14:paraId="499DF9E6" w14:textId="77777777" w:rsidR="008F0C6D" w:rsidRPr="008F0C6D" w:rsidRDefault="008F0C6D" w:rsidP="008F0C6D">
      <w:pPr>
        <w:rPr>
          <w:rFonts w:ascii="微软雅黑" w:eastAsia="微软雅黑" w:hAnsi="微软雅黑" w:cs="微软雅黑"/>
          <w:b/>
          <w:bCs/>
          <w:lang w:bidi="ar"/>
        </w:rPr>
      </w:pPr>
    </w:p>
    <w:p w14:paraId="2918FA33" w14:textId="77777777" w:rsidR="0094437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执行过程/媒体表现</w:t>
      </w:r>
    </w:p>
    <w:p w14:paraId="3E4345F4" w14:textId="77777777" w:rsidR="0094437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一、精内容：四大爆品真香登场，爆款内容全域覆盖</w:t>
      </w:r>
    </w:p>
    <w:p w14:paraId="35DF69CC" w14:textId="77777777" w:rsidR="0094437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粒上皇秋季爆品现炒板栗为核心，联动王牌单品现烤红薯、霜糖山楂及贡品二号，打造粒上皇四大爆品真香天团。以舞台登场的创意表现，四大爆品KV、TVC上线，分众、抖音、线下门店等全渠道霸屏覆盖，宣告粒上皇爆品真香上市。同时，11个蓝V品牌联动，集结真香吃货联盟，掀起秋天第一波真香热浪。</w:t>
      </w:r>
    </w:p>
    <w:p w14:paraId="56EA8DE0" w14:textId="77777777" w:rsidR="00944372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160AD17F" wp14:editId="3813B2A7">
            <wp:extent cx="5618480" cy="3161665"/>
            <wp:effectExtent l="15875" t="15875" r="80645" b="7366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31616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09CD25" w14:textId="33FC7BB6" w:rsidR="00944372" w:rsidRPr="008F0C6D" w:rsidRDefault="00000000">
      <w:pPr>
        <w:spacing w:before="100" w:beforeAutospacing="1" w:after="100" w:afterAutospacing="1"/>
        <w:textAlignment w:val="baseline"/>
      </w:pPr>
      <w:r>
        <w:rPr>
          <w:rFonts w:hint="eastAsia"/>
          <w:noProof/>
        </w:rPr>
        <w:drawing>
          <wp:inline distT="0" distB="0" distL="114300" distR="114300" wp14:anchorId="66B98F60" wp14:editId="77BE467D">
            <wp:extent cx="5662295" cy="1759585"/>
            <wp:effectExtent l="0" t="0" r="1905" b="571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01009" w14:textId="77777777" w:rsidR="0094437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二、强声量：平台红利流量赋能，撬动亿级传播声量</w:t>
      </w:r>
    </w:p>
    <w:p w14:paraId="4643EC08" w14:textId="77777777" w:rsidR="0094437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携手抖音本地生活IP美好南方生活节，打造粒上皇专属话题#秋天的现炒板栗来了#，12954位KOC发布种草视频，为话题页赋能优质内容，协同平台自然流量和商业流量，触达年轻消费群，14万流量包投入撬动5.2亿曝光。</w:t>
      </w:r>
    </w:p>
    <w:p w14:paraId="68B34388" w14:textId="7822D09A" w:rsidR="0094437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59A329D6" wp14:editId="6388DD78">
            <wp:extent cx="5716270" cy="3242310"/>
            <wp:effectExtent l="0" t="0" r="11430" b="889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2ACB2" w14:textId="77777777" w:rsidR="0094437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三、玩创新：霸总与少年直播秀，解锁露营野餐新场景</w:t>
      </w:r>
    </w:p>
    <w:p w14:paraId="7317FEE7" w14:textId="77777777" w:rsidR="0094437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契合秋天露营的火热，将年轻人爱好的露营场景与粒上皇板栗的消费场景强结合，打造 “真香野餐”直播大事件。邀请抖音头部达人@闹腾男孩KC，粒上皇董事长潘俊海直播首秀，玩乐揭秘四大爆品真香秘诀。吸引超过55W用户参与“云野餐”，1小时直播卖爆249W。</w:t>
      </w:r>
    </w:p>
    <w:p w14:paraId="7A9AE6BD" w14:textId="77777777" w:rsidR="0094437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14A51F8F" wp14:editId="1DB8780F">
            <wp:extent cx="5711825" cy="2463800"/>
            <wp:effectExtent l="0" t="0" r="3175" b="0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3C634" w14:textId="6AA99BD4" w:rsidR="0094437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48E29963" wp14:editId="38233ECF">
            <wp:extent cx="5714365" cy="2411730"/>
            <wp:effectExtent l="0" t="0" r="635" b="1270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792F5" w14:textId="77777777" w:rsidR="0094437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四、促转化：达人矩阵多维种草，引流门店引爆销量</w:t>
      </w:r>
    </w:p>
    <w:p w14:paraId="62CD8137" w14:textId="77777777" w:rsidR="0094437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100+位抖音头腰尾部达人矩阵铺排，围绕“秋天就要吃板栗”多维度多场景内容种草，热点话题#谁不爱这一口糯叽叽#冲击同城热点榜，吸引超过200W人观看，累计播放1.2亿次。线上优质内容+挂车带货双重引流，吸引一大批用户到店核销，带动线下销量转化，实现粒上皇品效爆发。</w:t>
      </w:r>
    </w:p>
    <w:p w14:paraId="00E30E60" w14:textId="77777777" w:rsidR="0094437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3B2D6EDB" wp14:editId="5902915D">
            <wp:extent cx="5708650" cy="1765935"/>
            <wp:effectExtent l="0" t="0" r="6350" b="12065"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B21DD" w14:textId="77777777" w:rsidR="0094437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D3EDC79" w14:textId="77777777" w:rsidR="0094437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粒上皇秋季现炒板栗爆品营销，我们找准流量平台，发现流量红利，借势流量赋能，以小预算实现营销活动破圈传播。全网累计品牌曝光7.65亿，带动销售超过484万，粒上皇抖音搜索指数同比增长1900%，助力粒上皇品牌实现线上声量，线下销量品效双丰收。</w:t>
      </w:r>
    </w:p>
    <w:p w14:paraId="2F9CF459" w14:textId="515EF478" w:rsidR="00944372" w:rsidRDefault="00E2157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2157F">
        <w:rPr>
          <w:noProof/>
        </w:rPr>
        <w:lastRenderedPageBreak/>
        <w:drawing>
          <wp:inline distT="0" distB="0" distL="0" distR="0" wp14:anchorId="41E2F921" wp14:editId="142E5AD2">
            <wp:extent cx="5720715" cy="32181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6C928" w14:textId="77777777" w:rsidR="00944372" w:rsidRDefault="00000000">
      <w:pPr>
        <w:spacing w:before="100" w:beforeAutospacing="1" w:after="100" w:afterAutospacing="1"/>
      </w:pPr>
      <w:r>
        <w:rPr>
          <w:noProof/>
        </w:rPr>
        <w:drawing>
          <wp:inline distT="0" distB="0" distL="114300" distR="114300" wp14:anchorId="2E990734" wp14:editId="3FB61402">
            <wp:extent cx="5715635" cy="3220085"/>
            <wp:effectExtent l="0" t="0" r="12065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FE0AB" w14:textId="7A8B9363" w:rsidR="0094437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【案例总结视频】</w:t>
      </w:r>
      <w:hyperlink r:id="rId16" w:history="1">
        <w:r w:rsidR="008F0C6D" w:rsidRPr="00610DE0">
          <w:rPr>
            <w:rStyle w:val="af4"/>
            <w:rFonts w:ascii="微软雅黑" w:eastAsia="微软雅黑" w:hAnsi="微软雅黑" w:hint="eastAsia"/>
            <w:sz w:val="21"/>
            <w:szCs w:val="21"/>
          </w:rPr>
          <w:t>https://www.bilibili.com/video/BV1uj411T7no/?vd_source=174c211ff578c5a808627032f3dd5813</w:t>
        </w:r>
      </w:hyperlink>
    </w:p>
    <w:p w14:paraId="390892D9" w14:textId="77777777" w:rsidR="008F0C6D" w:rsidRPr="008F0C6D" w:rsidRDefault="008F0C6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8F0C6D" w:rsidRPr="008F0C6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F851E" w14:textId="77777777" w:rsidR="00AF7732" w:rsidRDefault="00AF7732">
      <w:r>
        <w:separator/>
      </w:r>
    </w:p>
  </w:endnote>
  <w:endnote w:type="continuationSeparator" w:id="0">
    <w:p w14:paraId="710CC133" w14:textId="77777777" w:rsidR="00AF7732" w:rsidRDefault="00AF7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B5914" w14:textId="77777777" w:rsidR="00944372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AD51349" w14:textId="77777777" w:rsidR="00944372" w:rsidRDefault="00944372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C9A37" w14:textId="77777777" w:rsidR="00944372" w:rsidRDefault="00944372">
    <w:pPr>
      <w:pStyle w:val="a9"/>
      <w:framePr w:wrap="around" w:vAnchor="text" w:hAnchor="margin" w:xAlign="right" w:y="1"/>
      <w:rPr>
        <w:rStyle w:val="af2"/>
      </w:rPr>
    </w:pPr>
  </w:p>
  <w:p w14:paraId="3FE5118A" w14:textId="77777777" w:rsidR="00944372" w:rsidRDefault="00944372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4188D" w14:textId="77777777" w:rsidR="00944372" w:rsidRDefault="0094437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12BD0" w14:textId="77777777" w:rsidR="00AF7732" w:rsidRDefault="00AF7732">
      <w:r>
        <w:separator/>
      </w:r>
    </w:p>
  </w:footnote>
  <w:footnote w:type="continuationSeparator" w:id="0">
    <w:p w14:paraId="2D4C6C5F" w14:textId="77777777" w:rsidR="00AF7732" w:rsidRDefault="00AF7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C8CFA" w14:textId="77777777" w:rsidR="00944372" w:rsidRDefault="00944372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9BA5B" w14:textId="77777777" w:rsidR="00944372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BC4310F" wp14:editId="009AC7CC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1A73C" w14:textId="77777777" w:rsidR="00944372" w:rsidRDefault="0094437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D764EB"/>
    <w:multiLevelType w:val="multilevel"/>
    <w:tmpl w:val="7DD764EB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7F2D28F7"/>
    <w:multiLevelType w:val="multilevel"/>
    <w:tmpl w:val="7F2D28F7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 w16cid:durableId="1005400113">
    <w:abstractNumId w:val="0"/>
  </w:num>
  <w:num w:numId="2" w16cid:durableId="1371115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jE3ZjI4YjIxNTNiNzE1NGUyOGQ4ODQzNDY2NGNiMTI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009B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0C6D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4372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AF7732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157F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10B0A99"/>
    <w:rsid w:val="3D1E68EC"/>
    <w:rsid w:val="5D1855D3"/>
    <w:rsid w:val="60C8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2015A1"/>
  <w15:docId w15:val="{AFB896E2-2B7D-B443-B1B6-C8A357342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8F0C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bilibili.com/video/BV1uj411T7no/?vd_source=174c211ff578c5a808627032f3dd5813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244</Words>
  <Characters>1393</Characters>
  <Application>Microsoft Office Word</Application>
  <DocSecurity>0</DocSecurity>
  <Lines>11</Lines>
  <Paragraphs>3</Paragraphs>
  <ScaleCrop>false</ScaleCrop>
  <Company>WWW.YlmF.CoM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2012-10-11T08:46:00Z</cp:lastPrinted>
  <dcterms:created xsi:type="dcterms:W3CDTF">2023-02-12T03:38:00Z</dcterms:created>
  <dcterms:modified xsi:type="dcterms:W3CDTF">2023-02-24T06:17:00Z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342478261C8D4E09AD9873A37F2330FB</vt:lpwstr>
  </property>
</Properties>
</file>