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5DD98" w14:textId="3453D6BE" w:rsidR="003C0B39" w:rsidRPr="00D92493" w:rsidRDefault="00000000" w:rsidP="00D92493">
      <w:pPr>
        <w:spacing w:beforeLines="100" w:before="240" w:afterLines="100" w:after="240"/>
        <w:jc w:val="center"/>
        <w:textAlignment w:val="baseline"/>
        <w:rPr>
          <w:rFonts w:ascii="微软雅黑" w:eastAsia="微软雅黑" w:hAnsi="微软雅黑" w:cs="Times New Roman"/>
          <w:b/>
          <w:sz w:val="32"/>
          <w:szCs w:val="32"/>
        </w:rPr>
      </w:pPr>
      <w:r w:rsidRPr="00D92493">
        <w:rPr>
          <w:rFonts w:ascii="微软雅黑" w:eastAsia="微软雅黑" w:hAnsi="微软雅黑" w:cs="Times New Roman" w:hint="eastAsia"/>
          <w:b/>
          <w:sz w:val="32"/>
          <w:szCs w:val="32"/>
        </w:rPr>
        <w:t>希加加</w:t>
      </w:r>
      <w:r w:rsidR="00D92493">
        <w:rPr>
          <w:rFonts w:ascii="微软雅黑" w:eastAsia="微软雅黑" w:hAnsi="微软雅黑" w:cs="Times New Roman" w:hint="eastAsia"/>
          <w:b/>
          <w:sz w:val="32"/>
          <w:szCs w:val="32"/>
        </w:rPr>
        <w:t>×</w:t>
      </w:r>
      <w:proofErr w:type="gramStart"/>
      <w:r w:rsidRPr="00D92493">
        <w:rPr>
          <w:rFonts w:ascii="微软雅黑" w:eastAsia="微软雅黑" w:hAnsi="微软雅黑" w:cs="Times New Roman" w:hint="eastAsia"/>
          <w:b/>
          <w:sz w:val="32"/>
          <w:szCs w:val="32"/>
        </w:rPr>
        <w:t>安踏元宇宙</w:t>
      </w:r>
      <w:proofErr w:type="gramEnd"/>
      <w:r w:rsidRPr="00D92493">
        <w:rPr>
          <w:rFonts w:ascii="微软雅黑" w:eastAsia="微软雅黑" w:hAnsi="微软雅黑" w:cs="Times New Roman" w:hint="eastAsia"/>
          <w:b/>
          <w:sz w:val="32"/>
          <w:szCs w:val="32"/>
        </w:rPr>
        <w:t>时装周</w:t>
      </w:r>
      <w:proofErr w:type="gramStart"/>
      <w:r w:rsidRPr="00D92493">
        <w:rPr>
          <w:rFonts w:ascii="微软雅黑" w:eastAsia="微软雅黑" w:hAnsi="微软雅黑" w:cs="Times New Roman" w:hint="eastAsia"/>
          <w:b/>
          <w:sz w:val="32"/>
          <w:szCs w:val="32"/>
        </w:rPr>
        <w:t>虚拟走秀事件</w:t>
      </w:r>
      <w:proofErr w:type="gramEnd"/>
      <w:r w:rsidRPr="00D92493">
        <w:rPr>
          <w:rFonts w:ascii="微软雅黑" w:eastAsia="微软雅黑" w:hAnsi="微软雅黑" w:cs="Times New Roman" w:hint="eastAsia"/>
          <w:b/>
          <w:sz w:val="32"/>
          <w:szCs w:val="32"/>
        </w:rPr>
        <w:t>传播</w:t>
      </w:r>
    </w:p>
    <w:p w14:paraId="5742D647" w14:textId="77777777" w:rsidR="003C0B39"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：百度</w:t>
      </w:r>
    </w:p>
    <w:p w14:paraId="3A233544" w14:textId="77777777" w:rsidR="003C0B39"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：互联网业</w:t>
      </w:r>
    </w:p>
    <w:p w14:paraId="73BF3283" w14:textId="0F61FA63" w:rsidR="003C0B39"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22</w:t>
      </w:r>
      <w:r>
        <w:rPr>
          <w:rFonts w:ascii="微软雅黑" w:eastAsia="微软雅黑" w:hAnsi="微软雅黑" w:hint="eastAsia"/>
          <w:sz w:val="21"/>
          <w:szCs w:val="21"/>
        </w:rPr>
        <w:t>.09.</w:t>
      </w:r>
      <w:r>
        <w:rPr>
          <w:rFonts w:ascii="微软雅黑" w:eastAsia="微软雅黑" w:hAnsi="微软雅黑"/>
          <w:sz w:val="21"/>
          <w:szCs w:val="21"/>
        </w:rPr>
        <w:t>01</w:t>
      </w:r>
      <w:r>
        <w:rPr>
          <w:rFonts w:ascii="微软雅黑" w:eastAsia="微软雅黑" w:hAnsi="微软雅黑" w:hint="eastAsia"/>
          <w:sz w:val="21"/>
          <w:szCs w:val="21"/>
        </w:rPr>
        <w:t>-</w:t>
      </w:r>
      <w:r w:rsidR="00D92493">
        <w:rPr>
          <w:rFonts w:ascii="微软雅黑" w:eastAsia="微软雅黑" w:hAnsi="微软雅黑"/>
          <w:sz w:val="21"/>
          <w:szCs w:val="21"/>
        </w:rPr>
        <w:t>0</w:t>
      </w:r>
      <w:r>
        <w:rPr>
          <w:rFonts w:ascii="微软雅黑" w:eastAsia="微软雅黑" w:hAnsi="微软雅黑" w:hint="eastAsia"/>
          <w:sz w:val="21"/>
          <w:szCs w:val="21"/>
        </w:rPr>
        <w:t>9.30</w:t>
      </w:r>
    </w:p>
    <w:p w14:paraId="55F2A330" w14:textId="4C5EEE0A" w:rsidR="003C0B39" w:rsidRPr="00D92493" w:rsidRDefault="00000000" w:rsidP="00D92493">
      <w:pPr>
        <w:spacing w:after="240"/>
        <w:textAlignment w:val="baseline"/>
        <w:rPr>
          <w:rFonts w:ascii="微软雅黑" w:eastAsia="微软雅黑" w:hAnsi="微软雅黑" w:hint="eastAsia"/>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：元宇宙营销类</w:t>
      </w:r>
    </w:p>
    <w:p w14:paraId="586B4738" w14:textId="77777777" w:rsidR="003C0B39" w:rsidRDefault="00000000" w:rsidP="00D92493">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361A4E68" w14:textId="5EA50E23" w:rsidR="003C0B39" w:rsidRDefault="00000000" w:rsidP="00D92493">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新生事物的元宇宙对信息产业及一些传统行业展现出强大的吸引力，有“万物皆可元宇宙”之势。在此背景下虚拟服装、虚拟场景制作等内容生产需求应运而生，百度数字人借助之前传播营销经验的同时需要创新内容以及探索可复用的商业化模式提升传播势能的基础上降本增效，达成传播效率最大化。</w:t>
      </w:r>
    </w:p>
    <w:p w14:paraId="2A3EAC5F" w14:textId="77777777" w:rsidR="003C0B39" w:rsidRDefault="00000000" w:rsidP="00D92493">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41678204"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1、探索数字人全新合作形式，增加用户好感度，提升百度数字人IP影响力，打开数字人在时尚圈全新合作模式；</w:t>
      </w:r>
    </w:p>
    <w:p w14:paraId="3AF3B490"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2、以数字人为抓手，输出百度技术实力，打造百度品牌影响力；</w:t>
      </w:r>
    </w:p>
    <w:p w14:paraId="10BB1B28" w14:textId="7D1C4135" w:rsidR="003C0B39" w:rsidRDefault="00000000" w:rsidP="00D92493">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3、全新商业化模式的尝试，为之后的商业化机会打下基础。</w:t>
      </w:r>
    </w:p>
    <w:p w14:paraId="750D99BB" w14:textId="77777777" w:rsidR="003C0B39" w:rsidRDefault="00000000" w:rsidP="00D92493">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25CF90B9"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b/>
          <w:bCs/>
          <w:sz w:val="21"/>
          <w:szCs w:val="21"/>
        </w:rPr>
        <w:t>AI数字人希加加与安踏跨界联动，打造元宇宙走秀事件，一次时尚行业的全新尝试。</w:t>
      </w:r>
    </w:p>
    <w:p w14:paraId="26EFD15D"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【跨界联动：国民品牌联动】</w:t>
      </w:r>
    </w:p>
    <w:p w14:paraId="593FB38D"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希加加首次与国民极高的民族品牌安踏合作，并且在时装周中领衔模特队伍，提升用户好感度；</w:t>
      </w:r>
    </w:p>
    <w:p w14:paraId="7BD80F19"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【虚拟时装周：突破常规时尚概念，打造吸睛事件】</w:t>
      </w:r>
    </w:p>
    <w:p w14:paraId="2AC81AFC"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数字人</w:t>
      </w:r>
      <w:proofErr w:type="gramStart"/>
      <w:r>
        <w:rPr>
          <w:rFonts w:ascii="微软雅黑" w:eastAsia="微软雅黑" w:hAnsi="微软雅黑" w:hint="eastAsia"/>
          <w:sz w:val="21"/>
          <w:szCs w:val="21"/>
        </w:rPr>
        <w:t>虚拟走秀这</w:t>
      </w:r>
      <w:proofErr w:type="gramEnd"/>
      <w:r>
        <w:rPr>
          <w:rFonts w:ascii="微软雅黑" w:eastAsia="微软雅黑" w:hAnsi="微软雅黑" w:hint="eastAsia"/>
          <w:sz w:val="21"/>
          <w:szCs w:val="21"/>
        </w:rPr>
        <w:t>一种全新时装周形式，突破常规时尚概念和传统布料的限制，数字人能轻易驾驭不同风格造型，更凭借媲美真人的灵动表演带给观众全新</w:t>
      </w:r>
      <w:proofErr w:type="gramStart"/>
      <w:r>
        <w:rPr>
          <w:rFonts w:ascii="微软雅黑" w:eastAsia="微软雅黑" w:hAnsi="微软雅黑" w:hint="eastAsia"/>
          <w:sz w:val="21"/>
          <w:szCs w:val="21"/>
        </w:rPr>
        <w:t>的观秀体验</w:t>
      </w:r>
      <w:proofErr w:type="gramEnd"/>
      <w:r>
        <w:rPr>
          <w:rFonts w:ascii="微软雅黑" w:eastAsia="微软雅黑" w:hAnsi="微软雅黑" w:hint="eastAsia"/>
          <w:sz w:val="21"/>
          <w:szCs w:val="21"/>
        </w:rPr>
        <w:t>，创新表现形式融合虚拟与现实，打造出虚拟与现实相结合的叙事风格；</w:t>
      </w:r>
    </w:p>
    <w:p w14:paraId="59BFF469"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【创意亮点】</w:t>
      </w:r>
    </w:p>
    <w:p w14:paraId="34104932"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1、在博得了大众好感的同时，也增强了百度数字人影响力，提升希加加账号粉丝数；</w:t>
      </w:r>
    </w:p>
    <w:p w14:paraId="6FD4CFF7" w14:textId="34F8EF50"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lastRenderedPageBreak/>
        <w:t>2、此次合作有商业收入，打开数字人</w:t>
      </w:r>
      <w:r w:rsidR="00D92493">
        <w:rPr>
          <w:rFonts w:ascii="微软雅黑" w:eastAsia="微软雅黑" w:hAnsi="微软雅黑" w:hint="eastAsia"/>
          <w:sz w:val="21"/>
          <w:szCs w:val="21"/>
        </w:rPr>
        <w:t>×</w:t>
      </w:r>
      <w:r>
        <w:rPr>
          <w:rFonts w:ascii="微软雅黑" w:eastAsia="微软雅黑" w:hAnsi="微软雅黑" w:hint="eastAsia"/>
          <w:sz w:val="21"/>
          <w:szCs w:val="21"/>
        </w:rPr>
        <w:t>国民品牌的全新商业形式，提升数字人商业价值，增大商业化机会；</w:t>
      </w:r>
    </w:p>
    <w:p w14:paraId="523B1789" w14:textId="64895765"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3、数字人</w:t>
      </w:r>
      <w:r w:rsidR="00D92493">
        <w:rPr>
          <w:rFonts w:ascii="微软雅黑" w:eastAsia="微软雅黑" w:hAnsi="微软雅黑" w:hint="eastAsia"/>
          <w:sz w:val="21"/>
          <w:szCs w:val="21"/>
        </w:rPr>
        <w:t>×</w:t>
      </w:r>
      <w:r>
        <w:rPr>
          <w:rFonts w:ascii="微软雅黑" w:eastAsia="微软雅黑" w:hAnsi="微软雅黑" w:hint="eastAsia"/>
          <w:sz w:val="21"/>
          <w:szCs w:val="21"/>
        </w:rPr>
        <w:t>传统品牌的全新合作模式，赋予传统品牌科技基因，注入科技活力；</w:t>
      </w:r>
    </w:p>
    <w:p w14:paraId="47F2D157" w14:textId="23C2EF38" w:rsidR="003C0B39" w:rsidRDefault="00000000" w:rsidP="00D92493">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4、数字人虚拟时装走</w:t>
      </w:r>
      <w:proofErr w:type="gramStart"/>
      <w:r>
        <w:rPr>
          <w:rFonts w:ascii="微软雅黑" w:eastAsia="微软雅黑" w:hAnsi="微软雅黑" w:hint="eastAsia"/>
          <w:sz w:val="21"/>
          <w:szCs w:val="21"/>
        </w:rPr>
        <w:t>秀打开</w:t>
      </w:r>
      <w:proofErr w:type="gramEnd"/>
      <w:r>
        <w:rPr>
          <w:rFonts w:ascii="微软雅黑" w:eastAsia="微软雅黑" w:hAnsi="微软雅黑" w:hint="eastAsia"/>
          <w:sz w:val="21"/>
          <w:szCs w:val="21"/>
        </w:rPr>
        <w:t>全新虚实结合的全新走秀形式，提供全新商业形式</w:t>
      </w:r>
      <w:r w:rsidR="00D92493">
        <w:rPr>
          <w:rFonts w:ascii="微软雅黑" w:eastAsia="微软雅黑" w:hAnsi="微软雅黑" w:hint="eastAsia"/>
          <w:sz w:val="21"/>
          <w:szCs w:val="21"/>
        </w:rPr>
        <w:t>。</w:t>
      </w:r>
    </w:p>
    <w:p w14:paraId="4955C14F" w14:textId="77777777" w:rsidR="003C0B39" w:rsidRDefault="00000000" w:rsidP="00D92493">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79E5D135"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w:t>
      </w:r>
      <w:r>
        <w:rPr>
          <w:rFonts w:ascii="微软雅黑" w:eastAsia="微软雅黑" w:hAnsi="微软雅黑"/>
          <w:sz w:val="21"/>
          <w:szCs w:val="21"/>
        </w:rPr>
        <w:t>官方联动，策划话题引发讨论</w:t>
      </w:r>
      <w:r>
        <w:rPr>
          <w:rFonts w:ascii="微软雅黑" w:eastAsia="微软雅黑" w:hAnsi="微软雅黑" w:hint="eastAsia"/>
          <w:sz w:val="21"/>
          <w:szCs w:val="21"/>
        </w:rPr>
        <w:t>】</w:t>
      </w:r>
    </w:p>
    <w:p w14:paraId="0097D279"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传播主力平台-微博、抖音：</w:t>
      </w:r>
    </w:p>
    <w:p w14:paraId="5B7214F1"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sz w:val="21"/>
          <w:szCs w:val="21"/>
        </w:rPr>
        <w:t>-官方账号互动</w:t>
      </w:r>
      <w:r>
        <w:rPr>
          <w:rFonts w:ascii="微软雅黑" w:eastAsia="微软雅黑" w:hAnsi="微软雅黑" w:hint="eastAsia"/>
          <w:sz w:val="21"/>
          <w:szCs w:val="21"/>
        </w:rPr>
        <w:t>：</w:t>
      </w:r>
      <w:r>
        <w:rPr>
          <w:rFonts w:ascii="微软雅黑" w:eastAsia="微软雅黑" w:hAnsi="微软雅黑"/>
          <w:sz w:val="21"/>
          <w:szCs w:val="21"/>
        </w:rPr>
        <w:t>AI数字人希加加、中国国际时装周官方账号发布内容并互动</w:t>
      </w:r>
    </w:p>
    <w:p w14:paraId="429A491A"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sz w:val="21"/>
          <w:szCs w:val="21"/>
        </w:rPr>
        <w:t>-</w:t>
      </w:r>
      <w:proofErr w:type="gramStart"/>
      <w:r>
        <w:rPr>
          <w:rFonts w:ascii="微软雅黑" w:eastAsia="微软雅黑" w:hAnsi="微软雅黑"/>
          <w:sz w:val="21"/>
          <w:szCs w:val="21"/>
        </w:rPr>
        <w:t>微博话题</w:t>
      </w:r>
      <w:proofErr w:type="gramEnd"/>
      <w:r>
        <w:rPr>
          <w:rFonts w:ascii="微软雅黑" w:eastAsia="微软雅黑" w:hAnsi="微软雅黑"/>
          <w:sz w:val="21"/>
          <w:szCs w:val="21"/>
        </w:rPr>
        <w:t>打造</w:t>
      </w:r>
      <w:r>
        <w:rPr>
          <w:rFonts w:ascii="微软雅黑" w:eastAsia="微软雅黑" w:hAnsi="微软雅黑" w:hint="eastAsia"/>
          <w:sz w:val="21"/>
          <w:szCs w:val="21"/>
        </w:rPr>
        <w:t>：</w:t>
      </w:r>
      <w:r>
        <w:rPr>
          <w:rFonts w:ascii="微软雅黑" w:eastAsia="微软雅黑" w:hAnsi="微软雅黑"/>
          <w:sz w:val="21"/>
          <w:szCs w:val="21"/>
        </w:rPr>
        <w:t>#超九成人认为数字时尚将成为主流# #如何看待数字时尚付费现象#</w:t>
      </w:r>
      <w:r>
        <w:rPr>
          <w:rFonts w:ascii="微软雅黑" w:eastAsia="微软雅黑" w:hAnsi="微软雅黑" w:hint="eastAsia"/>
          <w:sz w:val="21"/>
          <w:szCs w:val="21"/>
        </w:rPr>
        <w:t xml:space="preserve"> </w:t>
      </w:r>
      <w:r>
        <w:rPr>
          <w:rFonts w:ascii="微软雅黑" w:eastAsia="微软雅黑" w:hAnsi="微软雅黑"/>
          <w:sz w:val="21"/>
          <w:szCs w:val="21"/>
        </w:rPr>
        <w:t>#数字人</w:t>
      </w:r>
      <w:proofErr w:type="gramStart"/>
      <w:r>
        <w:rPr>
          <w:rFonts w:ascii="微软雅黑" w:eastAsia="微软雅黑" w:hAnsi="微软雅黑"/>
          <w:sz w:val="21"/>
          <w:szCs w:val="21"/>
        </w:rPr>
        <w:t>时装周走秀</w:t>
      </w:r>
      <w:proofErr w:type="gramEnd"/>
      <w:r>
        <w:rPr>
          <w:rFonts w:ascii="微软雅黑" w:eastAsia="微软雅黑" w:hAnsi="微软雅黑"/>
          <w:sz w:val="21"/>
          <w:szCs w:val="21"/>
        </w:rPr>
        <w:t>#</w:t>
      </w:r>
    </w:p>
    <w:p w14:paraId="33F350CC" w14:textId="77777777" w:rsidR="003C0B39" w:rsidRDefault="00000000" w:rsidP="00E479E8">
      <w:pPr>
        <w:numPr>
          <w:ilvl w:val="0"/>
          <w:numId w:val="1"/>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#超九成人认为数字时尚将成为主流#</w:t>
      </w:r>
      <w:r>
        <w:rPr>
          <w:rFonts w:ascii="微软雅黑" w:eastAsia="微软雅黑" w:hAnsi="微软雅黑" w:hint="eastAsia"/>
          <w:sz w:val="21"/>
          <w:szCs w:val="21"/>
        </w:rPr>
        <w:t>、</w:t>
      </w:r>
      <w:r>
        <w:rPr>
          <w:rFonts w:ascii="微软雅黑" w:eastAsia="微软雅黑" w:hAnsi="微软雅黑"/>
          <w:sz w:val="21"/>
          <w:szCs w:val="21"/>
        </w:rPr>
        <w:t>#如何看待数字时尚付费现象#</w:t>
      </w:r>
      <w:r>
        <w:rPr>
          <w:rFonts w:ascii="微软雅黑" w:eastAsia="微软雅黑" w:hAnsi="微软雅黑" w:hint="eastAsia"/>
          <w:sz w:val="21"/>
          <w:szCs w:val="21"/>
        </w:rPr>
        <w:t>：</w:t>
      </w:r>
      <w:r>
        <w:rPr>
          <w:rFonts w:ascii="微软雅黑" w:eastAsia="微软雅黑" w:hAnsi="微软雅黑"/>
          <w:sz w:val="21"/>
          <w:szCs w:val="21"/>
        </w:rPr>
        <w:fldChar w:fldCharType="begin"/>
      </w:r>
      <w:r>
        <w:rPr>
          <w:rFonts w:ascii="微软雅黑" w:eastAsia="微软雅黑" w:hAnsi="微软雅黑"/>
          <w:sz w:val="21"/>
          <w:szCs w:val="21"/>
        </w:rPr>
        <w:instrText xml:space="preserve"> HYPERLINK "https://weibo.com/1649173367?refer_flag=1001030103_" \t "https://s.weibo.com/_blank" </w:instrText>
      </w:r>
      <w:r>
        <w:rPr>
          <w:rFonts w:ascii="微软雅黑" w:eastAsia="微软雅黑" w:hAnsi="微软雅黑"/>
          <w:sz w:val="21"/>
          <w:szCs w:val="21"/>
        </w:rPr>
      </w:r>
      <w:r>
        <w:rPr>
          <w:rFonts w:ascii="微软雅黑" w:eastAsia="微软雅黑" w:hAnsi="微软雅黑"/>
          <w:sz w:val="21"/>
          <w:szCs w:val="21"/>
        </w:rPr>
        <w:fldChar w:fldCharType="separate"/>
      </w:r>
      <w:r>
        <w:rPr>
          <w:rFonts w:ascii="微软雅黑" w:eastAsia="微软雅黑" w:hAnsi="微软雅黑"/>
          <w:sz w:val="21"/>
          <w:szCs w:val="21"/>
        </w:rPr>
        <w:t>每日经济新闻</w:t>
      </w:r>
      <w:r>
        <w:rPr>
          <w:rFonts w:ascii="微软雅黑" w:eastAsia="微软雅黑" w:hAnsi="微软雅黑"/>
          <w:sz w:val="21"/>
          <w:szCs w:val="21"/>
        </w:rPr>
        <w:fldChar w:fldCharType="end"/>
      </w:r>
      <w:r>
        <w:rPr>
          <w:rFonts w:ascii="微软雅黑" w:eastAsia="微软雅黑" w:hAnsi="微软雅黑"/>
          <w:sz w:val="21"/>
          <w:szCs w:val="21"/>
        </w:rPr>
        <w:t> </w:t>
      </w:r>
      <w:r>
        <w:rPr>
          <w:rFonts w:ascii="微软雅黑" w:eastAsia="微软雅黑" w:hAnsi="微软雅黑" w:hint="eastAsia"/>
          <w:sz w:val="21"/>
          <w:szCs w:val="21"/>
        </w:rPr>
        <w:t>、</w:t>
      </w:r>
      <w:r>
        <w:rPr>
          <w:rFonts w:ascii="微软雅黑" w:eastAsia="微软雅黑" w:hAnsi="微软雅黑"/>
          <w:sz w:val="21"/>
          <w:szCs w:val="21"/>
        </w:rPr>
        <w:fldChar w:fldCharType="begin"/>
      </w:r>
      <w:r>
        <w:rPr>
          <w:rFonts w:ascii="微软雅黑" w:eastAsia="微软雅黑" w:hAnsi="微软雅黑"/>
          <w:sz w:val="21"/>
          <w:szCs w:val="21"/>
        </w:rPr>
        <w:instrText xml:space="preserve"> HYPERLINK "https://weibo.com/1044825203?refer_flag=1001030103_" \t "https://s.weibo.com/_blank" </w:instrText>
      </w:r>
      <w:r>
        <w:rPr>
          <w:rFonts w:ascii="微软雅黑" w:eastAsia="微软雅黑" w:hAnsi="微软雅黑"/>
          <w:sz w:val="21"/>
          <w:szCs w:val="21"/>
        </w:rPr>
      </w:r>
      <w:r>
        <w:rPr>
          <w:rFonts w:ascii="微软雅黑" w:eastAsia="微软雅黑" w:hAnsi="微软雅黑"/>
          <w:sz w:val="21"/>
          <w:szCs w:val="21"/>
        </w:rPr>
        <w:fldChar w:fldCharType="separate"/>
      </w:r>
      <w:r>
        <w:rPr>
          <w:rFonts w:ascii="微软雅黑" w:eastAsia="微软雅黑" w:hAnsi="微软雅黑"/>
          <w:sz w:val="21"/>
          <w:szCs w:val="21"/>
        </w:rPr>
        <w:t>海淀共青团</w:t>
      </w:r>
      <w:r>
        <w:rPr>
          <w:rFonts w:ascii="微软雅黑" w:eastAsia="微软雅黑" w:hAnsi="微软雅黑"/>
          <w:sz w:val="21"/>
          <w:szCs w:val="21"/>
        </w:rPr>
        <w:fldChar w:fldCharType="end"/>
      </w:r>
      <w:r>
        <w:rPr>
          <w:rFonts w:ascii="微软雅黑" w:eastAsia="微软雅黑" w:hAnsi="微软雅黑" w:hint="eastAsia"/>
          <w:sz w:val="21"/>
          <w:szCs w:val="21"/>
        </w:rPr>
        <w:t>、</w:t>
      </w:r>
      <w:hyperlink r:id="rId8" w:tgtFrame="https://s.weibo.com/_blank" w:history="1">
        <w:r>
          <w:rPr>
            <w:rFonts w:ascii="微软雅黑" w:eastAsia="微软雅黑" w:hAnsi="微软雅黑"/>
            <w:sz w:val="21"/>
            <w:szCs w:val="21"/>
          </w:rPr>
          <w:t>内涵台长</w:t>
        </w:r>
      </w:hyperlink>
      <w:r>
        <w:rPr>
          <w:rFonts w:ascii="微软雅黑" w:eastAsia="微软雅黑" w:hAnsi="微软雅黑" w:hint="eastAsia"/>
          <w:sz w:val="21"/>
          <w:szCs w:val="21"/>
        </w:rPr>
        <w:t>、</w:t>
      </w:r>
      <w:hyperlink r:id="rId9" w:tgtFrame="https://s.weibo.com/_blank" w:history="1">
        <w:proofErr w:type="gramStart"/>
        <w:r>
          <w:rPr>
            <w:rFonts w:ascii="微软雅黑" w:eastAsia="微软雅黑" w:hAnsi="微软雅黑"/>
            <w:sz w:val="21"/>
            <w:szCs w:val="21"/>
          </w:rPr>
          <w:t>夏木帆</w:t>
        </w:r>
        <w:proofErr w:type="gramEnd"/>
      </w:hyperlink>
      <w:r>
        <w:rPr>
          <w:rFonts w:ascii="微软雅黑" w:eastAsia="微软雅黑" w:hAnsi="微软雅黑" w:hint="eastAsia"/>
          <w:sz w:val="21"/>
          <w:szCs w:val="21"/>
        </w:rPr>
        <w:t>、</w:t>
      </w:r>
      <w:hyperlink r:id="rId10" w:tgtFrame="https://s.weibo.com/_blank" w:history="1">
        <w:r>
          <w:rPr>
            <w:rFonts w:ascii="微软雅黑" w:eastAsia="微软雅黑" w:hAnsi="微软雅黑"/>
            <w:sz w:val="21"/>
            <w:szCs w:val="21"/>
          </w:rPr>
          <w:t>恋爱投递员</w:t>
        </w:r>
      </w:hyperlink>
      <w:r>
        <w:rPr>
          <w:rFonts w:ascii="微软雅黑" w:eastAsia="微软雅黑" w:hAnsi="微软雅黑" w:hint="eastAsia"/>
          <w:sz w:val="21"/>
          <w:szCs w:val="21"/>
        </w:rPr>
        <w:t>等各</w:t>
      </w:r>
      <w:proofErr w:type="gramStart"/>
      <w:r>
        <w:rPr>
          <w:rFonts w:ascii="微软雅黑" w:eastAsia="微软雅黑" w:hAnsi="微软雅黑" w:hint="eastAsia"/>
          <w:sz w:val="21"/>
          <w:szCs w:val="21"/>
        </w:rPr>
        <w:t>类官媒蓝</w:t>
      </w:r>
      <w:proofErr w:type="gramEnd"/>
      <w:r>
        <w:rPr>
          <w:rFonts w:ascii="微软雅黑" w:eastAsia="微软雅黑" w:hAnsi="微软雅黑" w:hint="eastAsia"/>
          <w:sz w:val="21"/>
          <w:szCs w:val="21"/>
        </w:rPr>
        <w:t>V，科技类、娱乐类账号配合传播，每日经济新闻作为话题主持人，以官方视角数据佐证引起话题“</w:t>
      </w:r>
      <w:r>
        <w:rPr>
          <w:rFonts w:ascii="微软雅黑" w:eastAsia="微软雅黑" w:hAnsi="微软雅黑"/>
          <w:sz w:val="21"/>
          <w:szCs w:val="21"/>
        </w:rPr>
        <w:t>创意机构</w:t>
      </w:r>
      <w:proofErr w:type="spellStart"/>
      <w:r>
        <w:rPr>
          <w:rFonts w:ascii="微软雅黑" w:eastAsia="微软雅黑" w:hAnsi="微软雅黑"/>
          <w:sz w:val="21"/>
          <w:szCs w:val="21"/>
        </w:rPr>
        <w:t>Viture</w:t>
      </w:r>
      <w:proofErr w:type="spellEnd"/>
      <w:r>
        <w:rPr>
          <w:rFonts w:ascii="微软雅黑" w:eastAsia="微软雅黑" w:hAnsi="微软雅黑"/>
          <w:sz w:val="21"/>
          <w:szCs w:val="21"/>
        </w:rPr>
        <w:t xml:space="preserve"> Worldwide报告显示，94%的受访者认为数字时尚将成为主流。</w:t>
      </w:r>
      <w:r>
        <w:rPr>
          <w:rFonts w:ascii="微软雅黑" w:eastAsia="微软雅黑" w:hAnsi="微软雅黑" w:hint="eastAsia"/>
          <w:sz w:val="21"/>
          <w:szCs w:val="21"/>
        </w:rPr>
        <w:t>”再由娱乐号介入，引发数据带来的社会现象的讨论。</w:t>
      </w:r>
    </w:p>
    <w:p w14:paraId="186F8099" w14:textId="77777777" w:rsidR="003C0B39" w:rsidRDefault="00000000" w:rsidP="00E479E8">
      <w:pPr>
        <w:numPr>
          <w:ilvl w:val="0"/>
          <w:numId w:val="1"/>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#数字人</w:t>
      </w:r>
      <w:proofErr w:type="gramStart"/>
      <w:r>
        <w:rPr>
          <w:rFonts w:ascii="微软雅黑" w:eastAsia="微软雅黑" w:hAnsi="微软雅黑"/>
          <w:sz w:val="21"/>
          <w:szCs w:val="21"/>
        </w:rPr>
        <w:t>时装周走秀</w:t>
      </w:r>
      <w:proofErr w:type="gramEnd"/>
      <w:r>
        <w:rPr>
          <w:rFonts w:ascii="微软雅黑" w:eastAsia="微软雅黑" w:hAnsi="微软雅黑"/>
          <w:sz w:val="21"/>
          <w:szCs w:val="21"/>
        </w:rPr>
        <w:t>#</w:t>
      </w:r>
      <w:r>
        <w:rPr>
          <w:rFonts w:ascii="微软雅黑" w:eastAsia="微软雅黑" w:hAnsi="微软雅黑" w:hint="eastAsia"/>
          <w:sz w:val="21"/>
          <w:szCs w:val="21"/>
        </w:rPr>
        <w:t>：数字人身着虚拟时装走秀，本身是新颖的、创新的、有话题讨论度的事件，希加加在虚拟时装走秀中带领其他数字人，完成了一场视觉盛宴。话题下多个时尚类KOL转发AI数字人希加加 官方发布的走秀视频，并给予点评。</w:t>
      </w:r>
    </w:p>
    <w:p w14:paraId="08A522EF"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希加加x安踏 官方发布（</w:t>
      </w:r>
      <w:proofErr w:type="gramStart"/>
      <w:r>
        <w:rPr>
          <w:rFonts w:ascii="微软雅黑" w:eastAsia="微软雅黑" w:hAnsi="微软雅黑" w:hint="eastAsia"/>
          <w:sz w:val="21"/>
          <w:szCs w:val="21"/>
        </w:rPr>
        <w:t>微博平台</w:t>
      </w:r>
      <w:proofErr w:type="gramEnd"/>
      <w:r>
        <w:rPr>
          <w:rFonts w:ascii="微软雅黑" w:eastAsia="微软雅黑" w:hAnsi="微软雅黑" w:hint="eastAsia"/>
          <w:sz w:val="21"/>
          <w:szCs w:val="21"/>
        </w:rPr>
        <w:t>）：</w:t>
      </w:r>
      <w:hyperlink r:id="rId11" w:history="1">
        <w:r>
          <w:rPr>
            <w:rStyle w:val="af4"/>
            <w:rFonts w:ascii="微软雅黑" w:eastAsia="微软雅黑" w:hAnsi="微软雅黑" w:hint="eastAsia"/>
            <w:sz w:val="21"/>
            <w:szCs w:val="21"/>
          </w:rPr>
          <w:t>https://weibo.com/7726515729/M5qhNcuLe?refer_flag=1001030103_</w:t>
        </w:r>
      </w:hyperlink>
    </w:p>
    <w:p w14:paraId="42F4EBEB" w14:textId="681EA7F9" w:rsidR="003C0B39" w:rsidRDefault="00000000" w:rsidP="00D92493">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希加加x安踏 官方发布（</w:t>
      </w:r>
      <w:proofErr w:type="gramStart"/>
      <w:r>
        <w:rPr>
          <w:rFonts w:ascii="微软雅黑" w:eastAsia="微软雅黑" w:hAnsi="微软雅黑" w:hint="eastAsia"/>
          <w:sz w:val="21"/>
          <w:szCs w:val="21"/>
        </w:rPr>
        <w:t>抖音平台</w:t>
      </w:r>
      <w:proofErr w:type="gramEnd"/>
      <w:r>
        <w:rPr>
          <w:rFonts w:ascii="微软雅黑" w:eastAsia="微软雅黑" w:hAnsi="微软雅黑" w:hint="eastAsia"/>
          <w:sz w:val="21"/>
          <w:szCs w:val="21"/>
        </w:rPr>
        <w:t>）：</w:t>
      </w:r>
      <w:hyperlink r:id="rId12" w:history="1">
        <w:r>
          <w:rPr>
            <w:rStyle w:val="af4"/>
            <w:rFonts w:ascii="微软雅黑" w:eastAsia="微软雅黑" w:hAnsi="微软雅黑"/>
            <w:sz w:val="21"/>
            <w:szCs w:val="21"/>
          </w:rPr>
          <w:t>https://v.douyin.com/BAj1yk5/</w:t>
        </w:r>
      </w:hyperlink>
    </w:p>
    <w:p w14:paraId="490B6DF6" w14:textId="77777777" w:rsidR="003C0B39" w:rsidRDefault="00000000" w:rsidP="00D9249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noProof/>
          <w:sz w:val="21"/>
          <w:szCs w:val="21"/>
        </w:rPr>
        <w:lastRenderedPageBreak/>
        <w:drawing>
          <wp:inline distT="0" distB="0" distL="114300" distR="114300" wp14:anchorId="3D194153" wp14:editId="0CEBDFBA">
            <wp:extent cx="5382260" cy="3027045"/>
            <wp:effectExtent l="0" t="0" r="12700" b="5715"/>
            <wp:docPr id="3" name="图片 3" descr="【百度】希加加时装周安踏-3-20220907.m4v_snapshot_00.21_[2022.09.12_12.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百度】希加加时装周安踏-3-20220907.m4v_snapshot_00.21_[2022.09.12_12.54.16]"/>
                    <pic:cNvPicPr>
                      <a:picLocks noChangeAspect="1"/>
                    </pic:cNvPicPr>
                  </pic:nvPicPr>
                  <pic:blipFill>
                    <a:blip r:embed="rId13"/>
                    <a:stretch>
                      <a:fillRect/>
                    </a:stretch>
                  </pic:blipFill>
                  <pic:spPr>
                    <a:xfrm>
                      <a:off x="0" y="0"/>
                      <a:ext cx="5382260" cy="3027045"/>
                    </a:xfrm>
                    <a:prstGeom prst="rect">
                      <a:avLst/>
                    </a:prstGeom>
                  </pic:spPr>
                </pic:pic>
              </a:graphicData>
            </a:graphic>
          </wp:inline>
        </w:drawing>
      </w:r>
    </w:p>
    <w:p w14:paraId="7BB11C8D" w14:textId="3A5C56A1" w:rsidR="003C0B39" w:rsidRDefault="00E479E8" w:rsidP="00D92493">
      <w:pPr>
        <w:spacing w:before="100" w:beforeAutospacing="1" w:after="100" w:afterAutospacing="1"/>
        <w:textAlignment w:val="baseline"/>
        <w:rPr>
          <w:rFonts w:ascii="微软雅黑" w:eastAsia="微软雅黑" w:hAnsi="微软雅黑" w:hint="eastAsia"/>
          <w:sz w:val="21"/>
          <w:szCs w:val="21"/>
        </w:rPr>
      </w:pPr>
      <w:r>
        <w:rPr>
          <w:noProof/>
        </w:rPr>
        <w:drawing>
          <wp:inline distT="0" distB="0" distL="0" distR="0" wp14:anchorId="52910122" wp14:editId="569557F6">
            <wp:extent cx="5720715" cy="4794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0715" cy="4794250"/>
                    </a:xfrm>
                    <a:prstGeom prst="rect">
                      <a:avLst/>
                    </a:prstGeom>
                  </pic:spPr>
                </pic:pic>
              </a:graphicData>
            </a:graphic>
          </wp:inline>
        </w:drawing>
      </w:r>
    </w:p>
    <w:p w14:paraId="54A13692" w14:textId="77777777" w:rsidR="003C0B39" w:rsidRDefault="00000000" w:rsidP="00D92493">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6218678B"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【项目整体曝光：1.24亿】</w:t>
      </w:r>
    </w:p>
    <w:p w14:paraId="5D492CAA"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b/>
          <w:bCs/>
          <w:sz w:val="21"/>
          <w:szCs w:val="21"/>
        </w:rPr>
        <w:lastRenderedPageBreak/>
        <w:t>话题讨论量共计7596.6万，全网视频播放量2283.3万，相关媒体报道12358篇</w:t>
      </w:r>
    </w:p>
    <w:p w14:paraId="5B43688C"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1、话题阅读量7596.6万（#超九成人认为数字时尚将成为主流# 、 #如何看待数字时尚付费现象#、#数字人</w:t>
      </w:r>
      <w:proofErr w:type="gramStart"/>
      <w:r>
        <w:rPr>
          <w:rFonts w:ascii="微软雅黑" w:eastAsia="微软雅黑" w:hAnsi="微软雅黑" w:hint="eastAsia"/>
          <w:sz w:val="21"/>
          <w:szCs w:val="21"/>
        </w:rPr>
        <w:t>时装周走秀</w:t>
      </w:r>
      <w:proofErr w:type="gramEnd"/>
      <w:r>
        <w:rPr>
          <w:rFonts w:ascii="微软雅黑" w:eastAsia="微软雅黑" w:hAnsi="微软雅黑" w:hint="eastAsia"/>
          <w:sz w:val="21"/>
          <w:szCs w:val="21"/>
        </w:rPr>
        <w:t xml:space="preserve">#），其中#如何看待数字时尚付费现象# </w:t>
      </w:r>
      <w:proofErr w:type="gramStart"/>
      <w:r>
        <w:rPr>
          <w:rFonts w:ascii="微软雅黑" w:eastAsia="微软雅黑" w:hAnsi="微软雅黑" w:hint="eastAsia"/>
          <w:sz w:val="21"/>
          <w:szCs w:val="21"/>
        </w:rPr>
        <w:t>登上微博实时</w:t>
      </w:r>
      <w:proofErr w:type="gramEnd"/>
      <w:r>
        <w:rPr>
          <w:rFonts w:ascii="微软雅黑" w:eastAsia="微软雅黑" w:hAnsi="微软雅黑" w:hint="eastAsia"/>
          <w:sz w:val="21"/>
          <w:szCs w:val="21"/>
        </w:rPr>
        <w:t>预热榜、</w:t>
      </w:r>
      <w:proofErr w:type="gramStart"/>
      <w:r>
        <w:rPr>
          <w:rFonts w:ascii="微软雅黑" w:eastAsia="微软雅黑" w:hAnsi="微软雅黑" w:hint="eastAsia"/>
          <w:sz w:val="21"/>
          <w:szCs w:val="21"/>
        </w:rPr>
        <w:t>微博时尚榜双</w:t>
      </w:r>
      <w:proofErr w:type="gramEnd"/>
      <w:r>
        <w:rPr>
          <w:rFonts w:ascii="微软雅黑" w:eastAsia="微软雅黑" w:hAnsi="微软雅黑" w:hint="eastAsia"/>
          <w:sz w:val="21"/>
          <w:szCs w:val="21"/>
        </w:rPr>
        <w:t>话题在榜。</w:t>
      </w:r>
    </w:p>
    <w:p w14:paraId="440EA730" w14:textId="0374254D"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2、全网视频播放量：2283.3万</w:t>
      </w:r>
      <w:r w:rsidR="00E479E8">
        <w:rPr>
          <w:rFonts w:ascii="微软雅黑" w:eastAsia="微软雅黑" w:hAnsi="微软雅黑" w:hint="eastAsia"/>
          <w:sz w:val="21"/>
          <w:szCs w:val="21"/>
        </w:rPr>
        <w:t>。</w:t>
      </w:r>
      <w:r>
        <w:rPr>
          <w:rFonts w:ascii="微软雅黑" w:eastAsia="微软雅黑" w:hAnsi="微软雅黑" w:hint="eastAsia"/>
          <w:sz w:val="21"/>
          <w:szCs w:val="21"/>
        </w:rPr>
        <w:t>（</w:t>
      </w:r>
      <w:proofErr w:type="gramStart"/>
      <w:r>
        <w:rPr>
          <w:rFonts w:ascii="微软雅黑" w:eastAsia="微软雅黑" w:hAnsi="微软雅黑" w:hint="eastAsia"/>
          <w:sz w:val="21"/>
          <w:szCs w:val="21"/>
        </w:rPr>
        <w:t>抖音播放</w:t>
      </w:r>
      <w:proofErr w:type="gramEnd"/>
      <w:r>
        <w:rPr>
          <w:rFonts w:ascii="微软雅黑" w:eastAsia="微软雅黑" w:hAnsi="微软雅黑" w:hint="eastAsia"/>
          <w:sz w:val="21"/>
          <w:szCs w:val="21"/>
        </w:rPr>
        <w:t>量：1363.2万，其他平台播放量：920.1万）</w:t>
      </w:r>
    </w:p>
    <w:p w14:paraId="0130BE99"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3、相关媒体报道12358篇。</w:t>
      </w:r>
      <w:proofErr w:type="gramStart"/>
      <w:r>
        <w:rPr>
          <w:rFonts w:ascii="微软雅黑" w:eastAsia="微软雅黑" w:hAnsi="微软雅黑" w:hint="eastAsia"/>
          <w:sz w:val="21"/>
          <w:szCs w:val="21"/>
        </w:rPr>
        <w:t>央级及</w:t>
      </w:r>
      <w:proofErr w:type="gramEnd"/>
      <w:r>
        <w:rPr>
          <w:rFonts w:ascii="微软雅黑" w:eastAsia="微软雅黑" w:hAnsi="微软雅黑" w:hint="eastAsia"/>
          <w:sz w:val="21"/>
          <w:szCs w:val="21"/>
        </w:rPr>
        <w:t>主流媒体：央视网、IT之家、21世纪商业评论、每日经济新闻等、重要KOL机器之心等持续发布。</w:t>
      </w:r>
    </w:p>
    <w:p w14:paraId="460CA51C"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b/>
          <w:bCs/>
          <w:sz w:val="21"/>
          <w:szCs w:val="21"/>
        </w:rPr>
        <w:t>商业影响力：借助百度技术行业优势打通上下游合作伙伴路径，通过与中国国际时装</w:t>
      </w:r>
      <w:proofErr w:type="gramStart"/>
      <w:r>
        <w:rPr>
          <w:rFonts w:ascii="微软雅黑" w:eastAsia="微软雅黑" w:hAnsi="微软雅黑" w:hint="eastAsia"/>
          <w:b/>
          <w:bCs/>
          <w:sz w:val="21"/>
          <w:szCs w:val="21"/>
        </w:rPr>
        <w:t>周持续</w:t>
      </w:r>
      <w:proofErr w:type="gramEnd"/>
      <w:r>
        <w:rPr>
          <w:rFonts w:ascii="微软雅黑" w:eastAsia="微软雅黑" w:hAnsi="微软雅黑" w:hint="eastAsia"/>
          <w:b/>
          <w:bCs/>
          <w:sz w:val="21"/>
          <w:szCs w:val="21"/>
        </w:rPr>
        <w:t>沟通2023年春季时装周将在原有合作路径上进行创新。</w:t>
      </w:r>
    </w:p>
    <w:p w14:paraId="6E26FF7B"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1、常规商业合作：将复用本次合作模式以及资产，为服装品牌进行虚拟时装走</w:t>
      </w:r>
      <w:proofErr w:type="gramStart"/>
      <w:r>
        <w:rPr>
          <w:rFonts w:ascii="微软雅黑" w:eastAsia="微软雅黑" w:hAnsi="微软雅黑" w:hint="eastAsia"/>
          <w:sz w:val="21"/>
          <w:szCs w:val="21"/>
        </w:rPr>
        <w:t>秀事件</w:t>
      </w:r>
      <w:proofErr w:type="gramEnd"/>
      <w:r>
        <w:rPr>
          <w:rFonts w:ascii="微软雅黑" w:eastAsia="微软雅黑" w:hAnsi="微软雅黑" w:hint="eastAsia"/>
          <w:sz w:val="21"/>
          <w:szCs w:val="21"/>
        </w:rPr>
        <w:t>曝光。</w:t>
      </w:r>
    </w:p>
    <w:p w14:paraId="692414F5"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2、创新合作机会：</w:t>
      </w:r>
      <w:proofErr w:type="gramStart"/>
      <w:r>
        <w:rPr>
          <w:rFonts w:ascii="微软雅黑" w:eastAsia="微软雅黑" w:hAnsi="微软雅黑" w:hint="eastAsia"/>
          <w:sz w:val="21"/>
          <w:szCs w:val="21"/>
        </w:rPr>
        <w:t>非服装</w:t>
      </w:r>
      <w:proofErr w:type="gramEnd"/>
      <w:r>
        <w:rPr>
          <w:rFonts w:ascii="微软雅黑" w:eastAsia="微软雅黑" w:hAnsi="微软雅黑" w:hint="eastAsia"/>
          <w:sz w:val="21"/>
          <w:szCs w:val="21"/>
        </w:rPr>
        <w:t>品牌与时装周进行合作，通过百度技术能力以及创意能力实现跨界营销事件打造，提升品牌影响力。</w:t>
      </w:r>
    </w:p>
    <w:p w14:paraId="2844DDD6"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预计收入达到500万+，利润率65%。</w:t>
      </w:r>
    </w:p>
    <w:p w14:paraId="74FF249E"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【部分媒体评价】</w:t>
      </w:r>
    </w:p>
    <w:p w14:paraId="7B2CC558"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新华社客户端：百度数字人希加加携手安</w:t>
      </w:r>
      <w:proofErr w:type="gramStart"/>
      <w:r>
        <w:rPr>
          <w:rFonts w:ascii="微软雅黑" w:eastAsia="微软雅黑" w:hAnsi="微软雅黑" w:hint="eastAsia"/>
          <w:sz w:val="21"/>
          <w:szCs w:val="21"/>
        </w:rPr>
        <w:t>踏首秀</w:t>
      </w:r>
      <w:proofErr w:type="gramEnd"/>
      <w:r>
        <w:rPr>
          <w:rFonts w:ascii="微软雅黑" w:eastAsia="微软雅黑" w:hAnsi="微软雅黑" w:hint="eastAsia"/>
          <w:sz w:val="21"/>
          <w:szCs w:val="21"/>
        </w:rPr>
        <w:t>时装周“时尚元宇宙”</w:t>
      </w:r>
    </w:p>
    <w:p w14:paraId="7F9BBC39" w14:textId="77777777" w:rsidR="003C0B39" w:rsidRDefault="00000000" w:rsidP="00D92493">
      <w:pPr>
        <w:spacing w:before="100" w:beforeAutospacing="1" w:after="100" w:afterAutospacing="1"/>
        <w:rPr>
          <w:rFonts w:ascii="微软雅黑" w:eastAsia="微软雅黑" w:hAnsi="微软雅黑"/>
          <w:sz w:val="21"/>
          <w:szCs w:val="21"/>
        </w:rPr>
      </w:pPr>
      <w:hyperlink r:id="rId15" w:history="1">
        <w:r>
          <w:rPr>
            <w:rStyle w:val="af4"/>
            <w:rFonts w:ascii="微软雅黑" w:eastAsia="微软雅黑" w:hAnsi="微软雅黑"/>
            <w:sz w:val="21"/>
            <w:szCs w:val="21"/>
          </w:rPr>
          <w:t>https://baijiahao.baidu.com/s?id=1744775496300151489&amp;wfr=spider&amp;for=pc</w:t>
        </w:r>
      </w:hyperlink>
    </w:p>
    <w:p w14:paraId="1490CF45"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娱乐资本论（澎湃新闻）：解码希加加“元宇宙走秀”：用AI让数字人“降本增效”</w:t>
      </w:r>
    </w:p>
    <w:p w14:paraId="126C4796" w14:textId="77777777" w:rsidR="003C0B39" w:rsidRDefault="00000000" w:rsidP="00D92493">
      <w:pPr>
        <w:spacing w:before="100" w:beforeAutospacing="1" w:after="100" w:afterAutospacing="1"/>
        <w:rPr>
          <w:rFonts w:ascii="微软雅黑" w:eastAsia="微软雅黑" w:hAnsi="微软雅黑"/>
          <w:sz w:val="21"/>
          <w:szCs w:val="21"/>
        </w:rPr>
      </w:pPr>
      <w:hyperlink r:id="rId16" w:history="1">
        <w:r>
          <w:rPr>
            <w:rStyle w:val="af4"/>
            <w:rFonts w:ascii="微软雅黑" w:eastAsia="微软雅黑" w:hAnsi="微软雅黑"/>
            <w:sz w:val="21"/>
            <w:szCs w:val="21"/>
          </w:rPr>
          <w:t>https://m.thepaper.cn/baijiahao_20041875</w:t>
        </w:r>
      </w:hyperlink>
    </w:p>
    <w:p w14:paraId="5F02FDD6"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文娱价值官：希加加走上</w:t>
      </w:r>
      <w:proofErr w:type="gramStart"/>
      <w:r>
        <w:rPr>
          <w:rFonts w:ascii="微软雅黑" w:eastAsia="微软雅黑" w:hAnsi="微软雅黑" w:hint="eastAsia"/>
          <w:sz w:val="21"/>
          <w:szCs w:val="21"/>
        </w:rPr>
        <w:t>安踏秀台</w:t>
      </w:r>
      <w:proofErr w:type="gramEnd"/>
      <w:r>
        <w:rPr>
          <w:rFonts w:ascii="微软雅黑" w:eastAsia="微软雅黑" w:hAnsi="微软雅黑" w:hint="eastAsia"/>
          <w:sz w:val="21"/>
          <w:szCs w:val="21"/>
        </w:rPr>
        <w:t>，不塌房的数字人IP去何方？</w:t>
      </w:r>
    </w:p>
    <w:p w14:paraId="10D0EB5D" w14:textId="77777777" w:rsidR="003C0B39" w:rsidRDefault="00000000" w:rsidP="00D92493">
      <w:pPr>
        <w:spacing w:before="100" w:beforeAutospacing="1" w:after="100" w:afterAutospacing="1"/>
        <w:rPr>
          <w:rFonts w:ascii="微软雅黑" w:eastAsia="微软雅黑" w:hAnsi="微软雅黑"/>
          <w:sz w:val="21"/>
          <w:szCs w:val="21"/>
        </w:rPr>
      </w:pPr>
      <w:hyperlink r:id="rId17" w:history="1">
        <w:r>
          <w:rPr>
            <w:rStyle w:val="af4"/>
            <w:rFonts w:ascii="微软雅黑" w:eastAsia="微软雅黑" w:hAnsi="微软雅黑"/>
            <w:sz w:val="21"/>
            <w:szCs w:val="21"/>
          </w:rPr>
          <w:t>https://baijiahao.baidu.com/s?id=1744835683929318630&amp;wfr=spider&amp;for=pc</w:t>
        </w:r>
      </w:hyperlink>
    </w:p>
    <w:p w14:paraId="39E2027D"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中国服装设计师协会：安踏携手百度虚拟偶像希加加亮相SS23中国国际时装周＃</w:t>
      </w:r>
      <w:proofErr w:type="gramStart"/>
      <w:r>
        <w:rPr>
          <w:rFonts w:ascii="微软雅黑" w:eastAsia="微软雅黑" w:hAnsi="微软雅黑" w:hint="eastAsia"/>
          <w:sz w:val="21"/>
          <w:szCs w:val="21"/>
        </w:rPr>
        <w:t>时尚元</w:t>
      </w:r>
      <w:proofErr w:type="gramEnd"/>
      <w:r>
        <w:rPr>
          <w:rFonts w:ascii="微软雅黑" w:eastAsia="微软雅黑" w:hAnsi="微软雅黑" w:hint="eastAsia"/>
          <w:sz w:val="21"/>
          <w:szCs w:val="21"/>
        </w:rPr>
        <w:t>宇宙＃秀场</w:t>
      </w:r>
    </w:p>
    <w:p w14:paraId="2E8635A0" w14:textId="77777777" w:rsidR="003C0B39" w:rsidRDefault="00000000" w:rsidP="00D92493">
      <w:pPr>
        <w:spacing w:before="100" w:beforeAutospacing="1" w:after="100" w:afterAutospacing="1"/>
        <w:rPr>
          <w:rFonts w:ascii="微软雅黑" w:eastAsia="微软雅黑" w:hAnsi="微软雅黑"/>
          <w:sz w:val="21"/>
          <w:szCs w:val="21"/>
        </w:rPr>
      </w:pPr>
      <w:hyperlink r:id="rId18" w:history="1">
        <w:r>
          <w:rPr>
            <w:rStyle w:val="af4"/>
            <w:rFonts w:ascii="微软雅黑" w:eastAsia="微软雅黑" w:hAnsi="微软雅黑"/>
            <w:sz w:val="21"/>
            <w:szCs w:val="21"/>
          </w:rPr>
          <w:t>https://www.163.com/dy/article/HGUN0DVH0518JUDE.html</w:t>
        </w:r>
      </w:hyperlink>
    </w:p>
    <w:p w14:paraId="6DC40826"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晋江商人：又酷又</w:t>
      </w:r>
      <w:proofErr w:type="gramStart"/>
      <w:r>
        <w:rPr>
          <w:rFonts w:ascii="微软雅黑" w:eastAsia="微软雅黑" w:hAnsi="微软雅黑" w:hint="eastAsia"/>
          <w:sz w:val="21"/>
          <w:szCs w:val="21"/>
        </w:rPr>
        <w:t>飒</w:t>
      </w:r>
      <w:proofErr w:type="gramEnd"/>
      <w:r>
        <w:rPr>
          <w:rFonts w:ascii="微软雅黑" w:eastAsia="微软雅黑" w:hAnsi="微软雅黑" w:hint="eastAsia"/>
          <w:sz w:val="21"/>
          <w:szCs w:val="21"/>
        </w:rPr>
        <w:t>！安踏携手虚拟偶像希加加首秀“元宇宙秀场”</w:t>
      </w:r>
    </w:p>
    <w:p w14:paraId="14798F85" w14:textId="77777777" w:rsidR="003C0B39" w:rsidRDefault="00000000" w:rsidP="00D92493">
      <w:pPr>
        <w:spacing w:before="100" w:beforeAutospacing="1" w:after="100" w:afterAutospacing="1"/>
        <w:rPr>
          <w:rFonts w:ascii="微软雅黑" w:eastAsia="微软雅黑" w:hAnsi="微软雅黑"/>
          <w:sz w:val="21"/>
          <w:szCs w:val="21"/>
        </w:rPr>
      </w:pPr>
      <w:hyperlink r:id="rId19" w:history="1">
        <w:r>
          <w:rPr>
            <w:rStyle w:val="af4"/>
            <w:rFonts w:ascii="微软雅黑" w:eastAsia="微软雅黑" w:hAnsi="微软雅黑"/>
            <w:sz w:val="21"/>
            <w:szCs w:val="21"/>
          </w:rPr>
          <w:t>https://baijiahao.baidu.com/s?id=1744133954746936812&amp;wfr=spider&amp;for=pc</w:t>
        </w:r>
      </w:hyperlink>
    </w:p>
    <w:p w14:paraId="1683A295"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lastRenderedPageBreak/>
        <w:t>中国名牌网：百度数字人希加加携手安</w:t>
      </w:r>
      <w:proofErr w:type="gramStart"/>
      <w:r>
        <w:rPr>
          <w:rFonts w:ascii="微软雅黑" w:eastAsia="微软雅黑" w:hAnsi="微软雅黑" w:hint="eastAsia"/>
          <w:sz w:val="21"/>
          <w:szCs w:val="21"/>
        </w:rPr>
        <w:t>踏首秀</w:t>
      </w:r>
      <w:proofErr w:type="gramEnd"/>
      <w:r>
        <w:rPr>
          <w:rFonts w:ascii="微软雅黑" w:eastAsia="微软雅黑" w:hAnsi="微软雅黑" w:hint="eastAsia"/>
          <w:sz w:val="21"/>
          <w:szCs w:val="21"/>
        </w:rPr>
        <w:t>时装周“时尚元宇宙”</w:t>
      </w:r>
    </w:p>
    <w:p w14:paraId="5300E99F" w14:textId="77777777" w:rsidR="003C0B39" w:rsidRDefault="00000000" w:rsidP="00D92493">
      <w:pPr>
        <w:spacing w:before="100" w:beforeAutospacing="1" w:after="100" w:afterAutospacing="1"/>
        <w:rPr>
          <w:rFonts w:ascii="微软雅黑" w:eastAsia="微软雅黑" w:hAnsi="微软雅黑"/>
          <w:sz w:val="21"/>
          <w:szCs w:val="21"/>
        </w:rPr>
      </w:pPr>
      <w:hyperlink r:id="rId20" w:history="1">
        <w:r>
          <w:rPr>
            <w:rStyle w:val="af4"/>
            <w:rFonts w:ascii="微软雅黑" w:eastAsia="微软雅黑" w:hAnsi="微软雅黑" w:hint="eastAsia"/>
            <w:sz w:val="21"/>
            <w:szCs w:val="21"/>
          </w:rPr>
          <w:t>http://www.chinatopbrands.net/s/1450-5820-46735.html</w:t>
        </w:r>
      </w:hyperlink>
    </w:p>
    <w:p w14:paraId="650F5B24" w14:textId="77777777" w:rsidR="003C0B39" w:rsidRDefault="00000000" w:rsidP="00D92493">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海淀报：百度数字人领衔虚拟模特</w:t>
      </w:r>
      <w:proofErr w:type="gramStart"/>
      <w:r>
        <w:rPr>
          <w:rFonts w:ascii="微软雅黑" w:eastAsia="微软雅黑" w:hAnsi="微软雅黑" w:hint="eastAsia"/>
          <w:sz w:val="21"/>
          <w:szCs w:val="21"/>
        </w:rPr>
        <w:t>队国际</w:t>
      </w:r>
      <w:proofErr w:type="gramEnd"/>
      <w:r>
        <w:rPr>
          <w:rFonts w:ascii="微软雅黑" w:eastAsia="微软雅黑" w:hAnsi="微软雅黑" w:hint="eastAsia"/>
          <w:sz w:val="21"/>
          <w:szCs w:val="21"/>
        </w:rPr>
        <w:t>时装周T台秀</w:t>
      </w:r>
    </w:p>
    <w:p w14:paraId="192860E0" w14:textId="77777777" w:rsidR="003C0B39" w:rsidRDefault="00000000" w:rsidP="00D92493">
      <w:pPr>
        <w:spacing w:before="100" w:beforeAutospacing="1" w:after="100" w:afterAutospacing="1"/>
        <w:rPr>
          <w:rFonts w:ascii="微软雅黑" w:eastAsia="微软雅黑" w:hAnsi="微软雅黑"/>
          <w:sz w:val="21"/>
          <w:szCs w:val="21"/>
        </w:rPr>
      </w:pPr>
      <w:hyperlink r:id="rId21" w:history="1">
        <w:r>
          <w:rPr>
            <w:rStyle w:val="af4"/>
            <w:rFonts w:ascii="微软雅黑" w:eastAsia="微软雅黑" w:hAnsi="微软雅黑" w:hint="eastAsia"/>
            <w:sz w:val="21"/>
            <w:szCs w:val="21"/>
          </w:rPr>
          <w:t>http://bj.wenming.cn/hd/yw/202209/t20220928_6484637.shtml</w:t>
        </w:r>
      </w:hyperlink>
    </w:p>
    <w:sectPr w:rsidR="003C0B39">
      <w:headerReference w:type="even" r:id="rId22"/>
      <w:headerReference w:type="default" r:id="rId23"/>
      <w:footerReference w:type="even" r:id="rId24"/>
      <w:footerReference w:type="default" r:id="rId25"/>
      <w:headerReference w:type="first" r:id="rId26"/>
      <w:footerReference w:type="first" r:id="rId27"/>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7FB4" w14:textId="77777777" w:rsidR="00265C37" w:rsidRDefault="00265C37">
      <w:r>
        <w:separator/>
      </w:r>
    </w:p>
  </w:endnote>
  <w:endnote w:type="continuationSeparator" w:id="0">
    <w:p w14:paraId="5C0200D7" w14:textId="77777777" w:rsidR="00265C37" w:rsidRDefault="0026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A76" w14:textId="77777777" w:rsidR="003C0B39"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1A5EBBC1" w14:textId="77777777" w:rsidR="003C0B39" w:rsidRDefault="003C0B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0FC5" w14:textId="77777777" w:rsidR="003C0B39" w:rsidRDefault="003C0B39">
    <w:pPr>
      <w:pStyle w:val="a9"/>
      <w:framePr w:wrap="around" w:vAnchor="text" w:hAnchor="margin" w:xAlign="right" w:y="1"/>
      <w:rPr>
        <w:rStyle w:val="af2"/>
      </w:rPr>
    </w:pPr>
  </w:p>
  <w:p w14:paraId="7088D28D" w14:textId="77777777" w:rsidR="003C0B39" w:rsidRDefault="003C0B39">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9C57" w14:textId="77777777" w:rsidR="003C0B39" w:rsidRDefault="003C0B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0A94" w14:textId="77777777" w:rsidR="00265C37" w:rsidRDefault="00265C37">
      <w:r>
        <w:separator/>
      </w:r>
    </w:p>
  </w:footnote>
  <w:footnote w:type="continuationSeparator" w:id="0">
    <w:p w14:paraId="784F065B" w14:textId="77777777" w:rsidR="00265C37" w:rsidRDefault="0026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0B6" w14:textId="77777777" w:rsidR="003C0B39" w:rsidRDefault="003C0B3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BA3B" w14:textId="77777777" w:rsidR="003C0B39"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4036E1C9" wp14:editId="1480BA82">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5C50" w14:textId="77777777" w:rsidR="003C0B39" w:rsidRDefault="003C0B3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37227"/>
    <w:multiLevelType w:val="singleLevel"/>
    <w:tmpl w:val="04090001"/>
    <w:lvl w:ilvl="0">
      <w:start w:val="1"/>
      <w:numFmt w:val="bullet"/>
      <w:lvlText w:val=""/>
      <w:lvlJc w:val="left"/>
      <w:pPr>
        <w:ind w:left="420" w:hanging="420"/>
      </w:pPr>
      <w:rPr>
        <w:rFonts w:ascii="Wingdings" w:hAnsi="Wingdings" w:hint="default"/>
      </w:rPr>
    </w:lvl>
  </w:abstractNum>
  <w:num w:numId="1" w16cid:durableId="129198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BjODJlNzY0M2EyYTkwMThmMGY4NDFiYjg2YjFhODkifQ=="/>
    <w:docVar w:name="KSO_WPS_MARK_KEY" w:val="40d23e59-bdb0-4404-8c60-9a4d55979e28"/>
  </w:docVars>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65C3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0B39"/>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9249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479E8"/>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071E2D3E"/>
    <w:rsid w:val="085C124F"/>
    <w:rsid w:val="089C21A6"/>
    <w:rsid w:val="09971CCC"/>
    <w:rsid w:val="1196053C"/>
    <w:rsid w:val="122F1B0F"/>
    <w:rsid w:val="12725029"/>
    <w:rsid w:val="141534BF"/>
    <w:rsid w:val="1B9B59EB"/>
    <w:rsid w:val="1E9F05A8"/>
    <w:rsid w:val="1F09693B"/>
    <w:rsid w:val="2609257A"/>
    <w:rsid w:val="260D4628"/>
    <w:rsid w:val="318D2DD3"/>
    <w:rsid w:val="39A2489D"/>
    <w:rsid w:val="4601693F"/>
    <w:rsid w:val="48027182"/>
    <w:rsid w:val="52B458D1"/>
    <w:rsid w:val="59154BEF"/>
    <w:rsid w:val="62213AF8"/>
    <w:rsid w:val="6A123997"/>
    <w:rsid w:val="6A752763"/>
    <w:rsid w:val="6FF3138F"/>
    <w:rsid w:val="79B916D4"/>
    <w:rsid w:val="7DF0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67D5"/>
  <w15:docId w15:val="{06713864-1F4D-43B6-809C-A612754E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ibo.com/3039689007?refer_flag=1001030103_" TargetMode="External"/><Relationship Id="rId13" Type="http://schemas.openxmlformats.org/officeDocument/2006/relationships/image" Target="media/image1.jpeg"/><Relationship Id="rId18" Type="http://schemas.openxmlformats.org/officeDocument/2006/relationships/hyperlink" Target="https://www.163.com/dy/article/HGUN0DVH0518JUDE.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bj.wenming.cn/hd/yw/202209/t20220928_6484637.shtml" TargetMode="External"/><Relationship Id="rId7" Type="http://schemas.openxmlformats.org/officeDocument/2006/relationships/endnotes" Target="endnotes.xml"/><Relationship Id="rId12" Type="http://schemas.openxmlformats.org/officeDocument/2006/relationships/hyperlink" Target="https://v.douyin.com/BAj1yk5/" TargetMode="External"/><Relationship Id="rId17" Type="http://schemas.openxmlformats.org/officeDocument/2006/relationships/hyperlink" Target="https://baijiahao.baidu.com/s?id=1744835683929318630&amp;wfr=spider&amp;for=p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thepaper.cn/baijiahao_20041875" TargetMode="External"/><Relationship Id="rId20" Type="http://schemas.openxmlformats.org/officeDocument/2006/relationships/hyperlink" Target="http://www.chinatopbrands.net/s/1450-5820-4673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ibo.com/7726515729/M5qhNcuLe?refer_flag=1001030103_"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ijiahao.baidu.com/s?id=1744775496300151489&amp;wfr=spider&amp;for=p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eibo.com/5226261078?refer_flag=1001030103_" TargetMode="External"/><Relationship Id="rId19" Type="http://schemas.openxmlformats.org/officeDocument/2006/relationships/hyperlink" Target="https://baijiahao.baidu.com/s?id=1744133954746936812&amp;wfr=spider&amp;for=pc" TargetMode="External"/><Relationship Id="rId4" Type="http://schemas.openxmlformats.org/officeDocument/2006/relationships/settings" Target="settings.xml"/><Relationship Id="rId9" Type="http://schemas.openxmlformats.org/officeDocument/2006/relationships/hyperlink" Target="https://weibo.com/3024594685?refer_flag=1001030103_"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534</Words>
  <Characters>3045</Characters>
  <Application>Microsoft Office Word</Application>
  <DocSecurity>0</DocSecurity>
  <Lines>25</Lines>
  <Paragraphs>7</Paragraphs>
  <ScaleCrop>false</ScaleCrop>
  <Company>WWW.YlmF.CoM</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jinshubiao011@163.com</cp:lastModifiedBy>
  <cp:revision>2</cp:revision>
  <cp:lastPrinted>2012-10-11T08:46:00Z</cp:lastPrinted>
  <dcterms:created xsi:type="dcterms:W3CDTF">2023-02-28T02:24:00Z</dcterms:created>
  <dcterms:modified xsi:type="dcterms:W3CDTF">2023-02-28T02:24:00Z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BBF5B9A08297413290A82682430FF2C6</vt:lpwstr>
  </property>
</Properties>
</file>