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FA6F02" w14:textId="1AC4AD2E" w:rsidR="00F41320" w:rsidRPr="00FB7732" w:rsidRDefault="00FB7732" w:rsidP="00FB7732">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FB7732">
        <w:rPr>
          <w:rFonts w:ascii="微软雅黑" w:eastAsia="微软雅黑" w:hAnsi="微软雅黑" w:hint="eastAsia"/>
          <w:b/>
          <w:sz w:val="32"/>
          <w:szCs w:val="32"/>
        </w:rPr>
        <w:t>中信信用卡</w:t>
      </w:r>
    </w:p>
    <w:p w14:paraId="1B818D20" w14:textId="77777777" w:rsidR="00F41320" w:rsidRDefault="00000000" w:rsidP="00FB7732">
      <w:pPr>
        <w:rPr>
          <w:rFonts w:ascii="微软雅黑" w:eastAsia="微软雅黑" w:hAnsi="微软雅黑"/>
          <w:b/>
          <w:color w:val="EAB300"/>
          <w:kern w:val="0"/>
          <w:sz w:val="32"/>
        </w:rPr>
      </w:pPr>
      <w:r>
        <w:rPr>
          <w:rFonts w:ascii="微软雅黑" w:eastAsia="微软雅黑" w:hAnsi="微软雅黑" w:hint="eastAsia"/>
          <w:b/>
        </w:rPr>
        <w:t>所属行业</w:t>
      </w:r>
      <w:r>
        <w:rPr>
          <w:rFonts w:ascii="微软雅黑" w:eastAsia="微软雅黑" w:hAnsi="微软雅黑" w:hint="eastAsia"/>
        </w:rPr>
        <w:t>：金融</w:t>
      </w:r>
    </w:p>
    <w:p w14:paraId="61FEA85A" w14:textId="3B9D2427" w:rsidR="00F41320" w:rsidRDefault="00000000" w:rsidP="00FB7732">
      <w:pPr>
        <w:rPr>
          <w:rFonts w:ascii="微软雅黑" w:eastAsia="微软雅黑" w:hAnsi="微软雅黑"/>
        </w:rPr>
      </w:pPr>
      <w:r>
        <w:rPr>
          <w:rFonts w:ascii="微软雅黑" w:eastAsia="微软雅黑" w:hAnsi="微软雅黑" w:hint="eastAsia"/>
          <w:b/>
        </w:rPr>
        <w:t>参选类别</w:t>
      </w:r>
      <w:r>
        <w:rPr>
          <w:rFonts w:ascii="微软雅黑" w:eastAsia="微软雅黑" w:hAnsi="微软雅黑" w:hint="eastAsia"/>
        </w:rPr>
        <w:t>：</w:t>
      </w:r>
      <w:r w:rsidR="00FB7732">
        <w:rPr>
          <w:rFonts w:ascii="微软雅黑" w:eastAsia="微软雅黑" w:hAnsi="微软雅黑" w:hint="eastAsia"/>
        </w:rPr>
        <w:t>数字营销最具影响力品牌</w:t>
      </w:r>
    </w:p>
    <w:p w14:paraId="018D7877" w14:textId="77777777" w:rsidR="00F41320" w:rsidRDefault="00000000" w:rsidP="00FB7732">
      <w:pPr>
        <w:tabs>
          <w:tab w:val="center" w:pos="4153"/>
          <w:tab w:val="right" w:pos="8306"/>
        </w:tabs>
        <w:snapToGrid w:val="0"/>
        <w:spacing w:before="100" w:beforeAutospacing="1" w:after="100" w:afterAutospacing="1"/>
        <w:jc w:val="left"/>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品牌简介</w:t>
      </w:r>
    </w:p>
    <w:p w14:paraId="2B5312B2" w14:textId="5AC6CF3A" w:rsidR="00F41320" w:rsidRDefault="00000000" w:rsidP="00FB7732">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4"/>
          <w:szCs w:val="24"/>
        </w:rPr>
      </w:pPr>
      <w:r>
        <w:rPr>
          <w:rFonts w:ascii="微软雅黑" w:eastAsia="微软雅黑" w:hAnsi="微软雅黑" w:hint="eastAsia"/>
          <w:szCs w:val="21"/>
        </w:rPr>
        <w:t>中信银行成立于1987年，是中国改革开放中最早成立的新兴商业银行之一，是中国最早参与国内外金融市场融资的商业银行，并以屡创中国现代金融史上多个第一而蜚声海内外，为中国经济建设做出了积极贡献。2007年4月，本行实现在上海证券交易所和香港联合交易所A+H股同步上市。经过30余年的发展，本行已成为一家总资产规模超8万亿元、员工人数近6万名，具有强大综合实力和品牌竞争力的金融集团。中信银行信用卡中心是中信银行在深圳设立的对信用卡业务进行统一管理、集中操作、独立核算的专营机构。截止2021年11月，中信银行信用卡累计发卡量突破1亿张。</w:t>
      </w:r>
    </w:p>
    <w:p w14:paraId="2D01099D" w14:textId="77777777" w:rsidR="00F41320" w:rsidRDefault="00000000" w:rsidP="00FB7732">
      <w:pPr>
        <w:tabs>
          <w:tab w:val="center" w:pos="4153"/>
          <w:tab w:val="right" w:pos="8306"/>
        </w:tabs>
        <w:snapToGrid w:val="0"/>
        <w:spacing w:before="100" w:beforeAutospacing="1" w:after="100" w:afterAutospacing="1"/>
        <w:jc w:val="left"/>
        <w:textAlignment w:val="baseline"/>
        <w:rPr>
          <w:rFonts w:ascii="微软雅黑" w:eastAsia="微软雅黑" w:hAnsi="微软雅黑"/>
          <w:szCs w:val="21"/>
        </w:rPr>
      </w:pPr>
      <w:r>
        <w:rPr>
          <w:rFonts w:ascii="微软雅黑" w:eastAsia="微软雅黑" w:hAnsi="微软雅黑" w:cs="宋体" w:hint="eastAsia"/>
          <w:b/>
          <w:color w:val="C79E5B"/>
          <w:kern w:val="0"/>
          <w:sz w:val="28"/>
          <w:szCs w:val="24"/>
        </w:rPr>
        <w:t>20</w:t>
      </w:r>
      <w:r>
        <w:rPr>
          <w:rFonts w:ascii="微软雅黑" w:eastAsia="微软雅黑" w:hAnsi="微软雅黑" w:cs="宋体"/>
          <w:b/>
          <w:color w:val="C79E5B"/>
          <w:kern w:val="0"/>
          <w:sz w:val="28"/>
          <w:szCs w:val="24"/>
        </w:rPr>
        <w:t>22</w:t>
      </w:r>
      <w:r>
        <w:rPr>
          <w:rFonts w:ascii="微软雅黑" w:eastAsia="微软雅黑" w:hAnsi="微软雅黑" w:cs="宋体" w:hint="eastAsia"/>
          <w:b/>
          <w:color w:val="C79E5B"/>
          <w:kern w:val="0"/>
          <w:sz w:val="28"/>
          <w:szCs w:val="24"/>
        </w:rPr>
        <w:t>年数字营销影响力表现</w:t>
      </w:r>
    </w:p>
    <w:p w14:paraId="1BDA8DF0" w14:textId="77777777" w:rsidR="00F41320" w:rsidRDefault="00000000" w:rsidP="00FB7732">
      <w:pPr>
        <w:tabs>
          <w:tab w:val="center" w:pos="4153"/>
          <w:tab w:val="right" w:pos="8306"/>
        </w:tabs>
        <w:snapToGrid w:val="0"/>
        <w:spacing w:before="100" w:beforeAutospacing="1" w:after="100" w:afterAutospacing="1"/>
        <w:jc w:val="left"/>
        <w:textAlignment w:val="baseline"/>
        <w:rPr>
          <w:rFonts w:ascii="微软雅黑" w:eastAsia="微软雅黑" w:hAnsi="微软雅黑" w:cs="宋体"/>
          <w:b/>
          <w:color w:val="C79E5B"/>
          <w:kern w:val="0"/>
          <w:sz w:val="28"/>
          <w:szCs w:val="24"/>
        </w:rPr>
      </w:pPr>
      <w:r>
        <w:rPr>
          <w:rFonts w:ascii="微软雅黑" w:eastAsia="微软雅黑" w:hAnsi="微软雅黑" w:hint="eastAsia"/>
          <w:szCs w:val="21"/>
        </w:rPr>
        <w:t>经过30余年的发展，中信银行已成为一家总资产规模超8万亿元、员工人数近6万名，具有强大综合实力和品牌竞争力的金融集团。2021年，本行在英国《银行家》杂志“全球银行品牌500强排行榜”中排名第16位；中信银行一级资本在英国《银行家》杂志“世界1000家银行排名”中排名第24位。信用卡中心作为中信银行下设的独立核算运营机构，除了在经营规模、创造社会效益方面是领先的股份制银行，同时积极履行企业的社会责任，创建有“爱 信 汇”公益平台，持续开展逾10年，以信用卡为载体、以积分为抓手，提供积分捐赠和志愿支教服务。</w:t>
      </w:r>
    </w:p>
    <w:p w14:paraId="2A83ED5E" w14:textId="77777777" w:rsidR="00F41320" w:rsidRDefault="00000000" w:rsidP="00FB7732">
      <w:pPr>
        <w:tabs>
          <w:tab w:val="center" w:pos="4153"/>
          <w:tab w:val="right" w:pos="8306"/>
        </w:tabs>
        <w:snapToGrid w:val="0"/>
        <w:spacing w:before="100" w:beforeAutospacing="1" w:after="100" w:afterAutospacing="1"/>
        <w:jc w:val="left"/>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代表案例</w:t>
      </w:r>
    </w:p>
    <w:p w14:paraId="223601AF" w14:textId="77777777" w:rsidR="00F41320" w:rsidRDefault="00000000" w:rsidP="00FB7732">
      <w:pPr>
        <w:widowControl/>
        <w:spacing w:before="100" w:beforeAutospacing="1" w:after="100" w:afterAutospacing="1"/>
        <w:jc w:val="left"/>
        <w:rPr>
          <w:rFonts w:ascii="宋体" w:hAnsi="宋体" w:cs="宋体"/>
          <w:color w:val="505050"/>
          <w:kern w:val="0"/>
          <w:sz w:val="28"/>
          <w:szCs w:val="28"/>
        </w:rPr>
      </w:pPr>
      <w:r w:rsidRPr="00FB7732">
        <w:rPr>
          <w:rFonts w:ascii="微软雅黑" w:eastAsia="微软雅黑" w:hAnsi="微软雅黑" w:cs="宋体" w:hint="eastAsia"/>
          <w:color w:val="505050"/>
          <w:kern w:val="0"/>
          <w:szCs w:val="21"/>
        </w:rPr>
        <w:t>1、</w:t>
      </w:r>
      <w:r>
        <w:rPr>
          <w:rFonts w:ascii="微软雅黑" w:eastAsia="微软雅黑" w:hAnsi="微软雅黑" w:hint="eastAsia"/>
          <w:szCs w:val="21"/>
        </w:rPr>
        <w:t>中信碳账户的上市宣传：该账户服务是中信银行信用卡中心通过汇聚用户的绿色低碳数据，与城市碳交易市场平台互联互通，从而有效助力城市碳普惠机制的建设，积极推动我国绿色消费转型，实现可持续发展。中信碳账户得到深圳市政府、深圳市金融局、深圳银保监局的大力支持，以深圳作为试点，与深圳生态环境局、深圳绿金委、深圳排放权交易所开展深入合作，共同打造绿色发展的深圳样板，未来将推向全国各城市。</w:t>
      </w:r>
    </w:p>
    <w:p w14:paraId="0CEB6032" w14:textId="77777777" w:rsidR="00F41320" w:rsidRDefault="00000000" w:rsidP="00FB7732">
      <w:pPr>
        <w:widowControl/>
        <w:spacing w:before="100" w:beforeAutospacing="1" w:after="100" w:afterAutospacing="1"/>
        <w:jc w:val="lef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lang w:eastAsia="zh-Hans"/>
        </w:rPr>
        <w:t>中信</w:t>
      </w:r>
      <w:r>
        <w:rPr>
          <w:rFonts w:ascii="微软雅黑" w:eastAsia="微软雅黑" w:hAnsi="微软雅黑" w:hint="eastAsia"/>
          <w:szCs w:val="21"/>
        </w:rPr>
        <w:t xml:space="preserve">银行Huaweicard </w:t>
      </w:r>
      <w:r>
        <w:rPr>
          <w:rFonts w:ascii="微软雅黑" w:eastAsia="微软雅黑" w:hAnsi="微软雅黑" w:hint="eastAsia"/>
          <w:szCs w:val="21"/>
          <w:lang w:eastAsia="zh-Hans"/>
        </w:rPr>
        <w:t>上市</w:t>
      </w:r>
      <w:r>
        <w:rPr>
          <w:rFonts w:ascii="微软雅黑" w:eastAsia="微软雅黑" w:hAnsi="微软雅黑" w:hint="eastAsia"/>
          <w:szCs w:val="21"/>
        </w:rPr>
        <w:t xml:space="preserve">推广》：2020年携手华为钱包第一个推出“手机里的信用卡”产品，是信用卡行业首次利用无人机飞行打造传播热点事件，引发同行高度关注； </w:t>
      </w:r>
    </w:p>
    <w:p w14:paraId="3CD6102E" w14:textId="77777777" w:rsidR="00F41320" w:rsidRDefault="00000000" w:rsidP="00FB7732">
      <w:pPr>
        <w:widowControl/>
        <w:spacing w:before="100" w:beforeAutospacing="1" w:after="100" w:afterAutospacing="1"/>
        <w:jc w:val="left"/>
        <w:rPr>
          <w:rFonts w:ascii="微软雅黑" w:eastAsia="微软雅黑" w:hAnsi="微软雅黑"/>
          <w:szCs w:val="21"/>
        </w:rPr>
      </w:pPr>
      <w:r>
        <w:rPr>
          <w:rFonts w:ascii="微软雅黑" w:eastAsia="微软雅黑" w:hAnsi="微软雅黑" w:hint="eastAsia"/>
          <w:szCs w:val="21"/>
        </w:rPr>
        <w:t xml:space="preserve">3、《信运即享》营销活动携手刘一刀直播间展开系列联合营销，两次植入刘涛直播间，在直播间中巧妙结合不同的场景生动推广中信银行系列信用卡、信运即享活动、幸福+ 俱乐部、中信红权益等系列代表性产品活动，直播间曝光千万次。 </w:t>
      </w:r>
    </w:p>
    <w:p w14:paraId="1BED69D0" w14:textId="02944DB9" w:rsidR="00F41320" w:rsidRPr="00FB7732" w:rsidRDefault="00000000" w:rsidP="00FB7732">
      <w:pPr>
        <w:pStyle w:val="af2"/>
        <w:spacing w:before="100" w:beforeAutospacing="1" w:after="100" w:afterAutospacing="1"/>
        <w:ind w:firstLineChars="0" w:firstLine="0"/>
        <w:textAlignment w:val="baseline"/>
        <w:rPr>
          <w:rFonts w:ascii="微软雅黑" w:eastAsia="微软雅黑" w:hAnsi="微软雅黑"/>
          <w:szCs w:val="21"/>
        </w:rPr>
      </w:pPr>
      <w:r>
        <w:rPr>
          <w:rFonts w:ascii="微软雅黑" w:eastAsia="微软雅黑" w:hAnsi="微软雅黑" w:hint="eastAsia"/>
          <w:szCs w:val="21"/>
        </w:rPr>
        <w:t>4、《相信 打开新可能》 以铅球运动员巩立姣的故事为原型，卡中心创作正能量公益宣传片。表达</w:t>
      </w:r>
      <w:r>
        <w:rPr>
          <w:rFonts w:ascii="微软雅黑" w:eastAsia="微软雅黑" w:hAnsi="微软雅黑" w:hint="eastAsia"/>
          <w:szCs w:val="21"/>
        </w:rPr>
        <w:lastRenderedPageBreak/>
        <w:t>相信、坚持梦想、努力拼搏的正面积极的价值观，引发多个高校、团委的自动转发推广。</w:t>
      </w:r>
    </w:p>
    <w:sectPr w:rsidR="00F41320" w:rsidRPr="00FB7732">
      <w:headerReference w:type="even" r:id="rId7"/>
      <w:headerReference w:type="default" r:id="rId8"/>
      <w:footerReference w:type="even" r:id="rId9"/>
      <w:footerReference w:type="default" r:id="rId10"/>
      <w:headerReference w:type="first" r:id="rId11"/>
      <w:footerReference w:type="first" r:id="rId12"/>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6B82" w14:textId="77777777" w:rsidR="00CD3460" w:rsidRDefault="00CD3460">
      <w:r>
        <w:separator/>
      </w:r>
    </w:p>
  </w:endnote>
  <w:endnote w:type="continuationSeparator" w:id="0">
    <w:p w14:paraId="3A28E9DE" w14:textId="77777777" w:rsidR="00CD3460" w:rsidRDefault="00CD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D0A2" w14:textId="77777777" w:rsidR="00F41320" w:rsidRDefault="00000000">
    <w:pPr>
      <w:pStyle w:val="a9"/>
      <w:framePr w:wrap="around" w:vAnchor="text" w:hAnchor="margin" w:xAlign="right" w:y="1"/>
      <w:rPr>
        <w:rStyle w:val="af"/>
      </w:rPr>
    </w:pPr>
    <w:r>
      <w:fldChar w:fldCharType="begin"/>
    </w:r>
    <w:r>
      <w:rPr>
        <w:rStyle w:val="af"/>
      </w:rPr>
      <w:instrText xml:space="preserve">PAGE  </w:instrText>
    </w:r>
    <w:r>
      <w:fldChar w:fldCharType="separate"/>
    </w:r>
    <w:r>
      <w:rPr>
        <w:rStyle w:val="af"/>
      </w:rPr>
      <w:t>1</w:t>
    </w:r>
    <w:r>
      <w:fldChar w:fldCharType="end"/>
    </w:r>
  </w:p>
  <w:p w14:paraId="0F2C8AEE" w14:textId="77777777" w:rsidR="00F41320" w:rsidRDefault="00F4132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7BF3" w14:textId="77777777" w:rsidR="00F41320" w:rsidRDefault="00F41320">
    <w:pPr>
      <w:pStyle w:val="a9"/>
      <w:framePr w:wrap="around" w:vAnchor="text" w:hAnchor="margin" w:xAlign="right" w:y="1"/>
      <w:rPr>
        <w:rStyle w:val="af"/>
      </w:rPr>
    </w:pPr>
  </w:p>
  <w:p w14:paraId="7BBC10DC" w14:textId="77777777" w:rsidR="00F41320" w:rsidRDefault="00F41320">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2371" w14:textId="77777777" w:rsidR="00F41320" w:rsidRDefault="00F413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E9F5" w14:textId="77777777" w:rsidR="00CD3460" w:rsidRDefault="00CD3460">
      <w:r>
        <w:separator/>
      </w:r>
    </w:p>
  </w:footnote>
  <w:footnote w:type="continuationSeparator" w:id="0">
    <w:p w14:paraId="3AEC0111" w14:textId="77777777" w:rsidR="00CD3460" w:rsidRDefault="00CD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ECAA" w14:textId="77777777" w:rsidR="00F41320" w:rsidRDefault="00F4132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0482" w14:textId="77777777" w:rsidR="00F41320" w:rsidRDefault="00000000">
    <w:pPr>
      <w:pStyle w:val="aa"/>
      <w:jc w:val="both"/>
      <w:rPr>
        <w:rFonts w:ascii="微软雅黑" w:eastAsia="微软雅黑" w:hAnsi="微软雅黑"/>
        <w:sz w:val="21"/>
      </w:rPr>
    </w:pPr>
    <w:r>
      <w:rPr>
        <w:b/>
        <w:noProof/>
        <w:color w:val="333333"/>
        <w:sz w:val="21"/>
      </w:rPr>
      <w:drawing>
        <wp:inline distT="0" distB="0" distL="0" distR="0" wp14:anchorId="70447965" wp14:editId="0DF1FB8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CC19" w14:textId="77777777" w:rsidR="00F41320" w:rsidRDefault="00F4132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ZkNzQ4ZWFiZmQ4NTRhOWRkZTk3YTMwMjlmMmZhYmUifQ=="/>
    <w:docVar w:name="KSO_WPS_MARK_KEY" w:val="65aa4064-f58a-45ac-b032-9037bf8aa22b"/>
  </w:docVars>
  <w:rsids>
    <w:rsidRoot w:val="00172A27"/>
    <w:rsid w:val="0000069D"/>
    <w:rsid w:val="0001090B"/>
    <w:rsid w:val="000134E5"/>
    <w:rsid w:val="000415DF"/>
    <w:rsid w:val="00044F04"/>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92A5B"/>
    <w:rsid w:val="00192D54"/>
    <w:rsid w:val="001A500D"/>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3F7D54"/>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94314"/>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32502"/>
    <w:rsid w:val="00644994"/>
    <w:rsid w:val="00650F34"/>
    <w:rsid w:val="0065606B"/>
    <w:rsid w:val="0065759C"/>
    <w:rsid w:val="00661A8D"/>
    <w:rsid w:val="00664649"/>
    <w:rsid w:val="00664D44"/>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87A78"/>
    <w:rsid w:val="00795109"/>
    <w:rsid w:val="007A0451"/>
    <w:rsid w:val="007B2D27"/>
    <w:rsid w:val="007B5A52"/>
    <w:rsid w:val="007B61C2"/>
    <w:rsid w:val="007C0828"/>
    <w:rsid w:val="007C3F70"/>
    <w:rsid w:val="007C4C7A"/>
    <w:rsid w:val="007D5451"/>
    <w:rsid w:val="007D76B6"/>
    <w:rsid w:val="007F6422"/>
    <w:rsid w:val="00813515"/>
    <w:rsid w:val="008159A4"/>
    <w:rsid w:val="00820C09"/>
    <w:rsid w:val="00822325"/>
    <w:rsid w:val="0082426A"/>
    <w:rsid w:val="00825032"/>
    <w:rsid w:val="0083597A"/>
    <w:rsid w:val="0085738D"/>
    <w:rsid w:val="008612D4"/>
    <w:rsid w:val="008674D7"/>
    <w:rsid w:val="00880022"/>
    <w:rsid w:val="00891CAC"/>
    <w:rsid w:val="008A1E2D"/>
    <w:rsid w:val="008C2693"/>
    <w:rsid w:val="008D7812"/>
    <w:rsid w:val="008F2CAF"/>
    <w:rsid w:val="00902EA3"/>
    <w:rsid w:val="0090431A"/>
    <w:rsid w:val="009076EA"/>
    <w:rsid w:val="00911F7D"/>
    <w:rsid w:val="00913B2E"/>
    <w:rsid w:val="00915DD8"/>
    <w:rsid w:val="009205FC"/>
    <w:rsid w:val="00921E57"/>
    <w:rsid w:val="00932225"/>
    <w:rsid w:val="00932353"/>
    <w:rsid w:val="00941499"/>
    <w:rsid w:val="00953993"/>
    <w:rsid w:val="00962DEF"/>
    <w:rsid w:val="0097433A"/>
    <w:rsid w:val="0098226A"/>
    <w:rsid w:val="009823A9"/>
    <w:rsid w:val="00983853"/>
    <w:rsid w:val="009849FB"/>
    <w:rsid w:val="009A5A66"/>
    <w:rsid w:val="009A7E78"/>
    <w:rsid w:val="009B0289"/>
    <w:rsid w:val="009B0E2C"/>
    <w:rsid w:val="009B1B5B"/>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69A9"/>
    <w:rsid w:val="00BD741B"/>
    <w:rsid w:val="00BD7FD3"/>
    <w:rsid w:val="00BF6726"/>
    <w:rsid w:val="00C00168"/>
    <w:rsid w:val="00C04E7B"/>
    <w:rsid w:val="00C078EC"/>
    <w:rsid w:val="00C11650"/>
    <w:rsid w:val="00C171FB"/>
    <w:rsid w:val="00C27CF2"/>
    <w:rsid w:val="00C40E03"/>
    <w:rsid w:val="00C4793D"/>
    <w:rsid w:val="00C5015C"/>
    <w:rsid w:val="00C516C8"/>
    <w:rsid w:val="00C64FC2"/>
    <w:rsid w:val="00C653FB"/>
    <w:rsid w:val="00C657FA"/>
    <w:rsid w:val="00C73B42"/>
    <w:rsid w:val="00C84C6B"/>
    <w:rsid w:val="00C93159"/>
    <w:rsid w:val="00C9457C"/>
    <w:rsid w:val="00CA426C"/>
    <w:rsid w:val="00CA7DE6"/>
    <w:rsid w:val="00CB2251"/>
    <w:rsid w:val="00CB2938"/>
    <w:rsid w:val="00CB3032"/>
    <w:rsid w:val="00CB462E"/>
    <w:rsid w:val="00CB4A74"/>
    <w:rsid w:val="00CC70FB"/>
    <w:rsid w:val="00CD3460"/>
    <w:rsid w:val="00CE55AC"/>
    <w:rsid w:val="00D131B0"/>
    <w:rsid w:val="00D13BC3"/>
    <w:rsid w:val="00D14F03"/>
    <w:rsid w:val="00D409BB"/>
    <w:rsid w:val="00D448B5"/>
    <w:rsid w:val="00D5007A"/>
    <w:rsid w:val="00D5598B"/>
    <w:rsid w:val="00D56BD0"/>
    <w:rsid w:val="00D63679"/>
    <w:rsid w:val="00D6725D"/>
    <w:rsid w:val="00D71A2E"/>
    <w:rsid w:val="00D731FC"/>
    <w:rsid w:val="00D80973"/>
    <w:rsid w:val="00DB3708"/>
    <w:rsid w:val="00DC397E"/>
    <w:rsid w:val="00DC3EBF"/>
    <w:rsid w:val="00DC3FCF"/>
    <w:rsid w:val="00DE55A8"/>
    <w:rsid w:val="00E004F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2133"/>
    <w:rsid w:val="00F22C99"/>
    <w:rsid w:val="00F312D8"/>
    <w:rsid w:val="00F35569"/>
    <w:rsid w:val="00F3618F"/>
    <w:rsid w:val="00F37C19"/>
    <w:rsid w:val="00F41320"/>
    <w:rsid w:val="00F503C8"/>
    <w:rsid w:val="00F56689"/>
    <w:rsid w:val="00F853FB"/>
    <w:rsid w:val="00FB3A22"/>
    <w:rsid w:val="00FB3C62"/>
    <w:rsid w:val="00FB6FEC"/>
    <w:rsid w:val="00FB7732"/>
    <w:rsid w:val="00FC3853"/>
    <w:rsid w:val="00FC53DE"/>
    <w:rsid w:val="00FC629F"/>
    <w:rsid w:val="00FC7652"/>
    <w:rsid w:val="00FD2192"/>
    <w:rsid w:val="00FD579B"/>
    <w:rsid w:val="00FD7838"/>
    <w:rsid w:val="00FE1360"/>
    <w:rsid w:val="00FE70B2"/>
    <w:rsid w:val="00FF5039"/>
    <w:rsid w:val="36AE43BB"/>
    <w:rsid w:val="38B22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99C1E"/>
  <w15:docId w15:val="{D970EE3E-BCBC-4056-B1BC-654C2AE3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bottom w:val="single" w:sz="6" w:space="1" w:color="auto"/>
      </w:pBdr>
      <w:tabs>
        <w:tab w:val="center" w:pos="4153"/>
        <w:tab w:val="right" w:pos="8306"/>
      </w:tabs>
      <w:snapToGrid w:val="0"/>
      <w:jc w:val="center"/>
    </w:pPr>
    <w:rPr>
      <w:sz w:val="18"/>
    </w:rPr>
  </w:style>
  <w:style w:type="paragraph" w:styleId="ab">
    <w:name w:val="Normal (Web)"/>
    <w:basedOn w:val="a"/>
    <w:uiPriority w:val="99"/>
    <w:qFormat/>
    <w:pPr>
      <w:widowControl/>
      <w:spacing w:before="100" w:beforeAutospacing="1" w:after="100" w:afterAutospacing="1"/>
      <w:jc w:val="left"/>
    </w:pPr>
    <w:rPr>
      <w:rFonts w:ascii="宋体" w:hAnsi="宋体"/>
      <w:kern w:val="0"/>
      <w:sz w:val="24"/>
    </w:rPr>
  </w:style>
  <w:style w:type="paragraph" w:styleId="ac">
    <w:name w:val="Title"/>
    <w:basedOn w:val="a"/>
    <w:link w:val="ad"/>
    <w:qFormat/>
    <w:pPr>
      <w:widowControl/>
      <w:jc w:val="center"/>
    </w:pPr>
    <w:rPr>
      <w:b/>
      <w:sz w:val="28"/>
      <w:lang w:eastAsia="en-US"/>
    </w:rPr>
  </w:style>
  <w:style w:type="character" w:styleId="ae">
    <w:name w:val="Strong"/>
    <w:basedOn w:val="a0"/>
    <w:qFormat/>
    <w:rPr>
      <w:b/>
    </w:rPr>
  </w:style>
  <w:style w:type="character" w:styleId="af">
    <w:name w:val="page number"/>
    <w:basedOn w:val="a0"/>
    <w:qFormat/>
  </w:style>
  <w:style w:type="character" w:styleId="af0">
    <w:name w:val="Emphasis"/>
    <w:basedOn w:val="a0"/>
    <w:qFormat/>
    <w:rPr>
      <w:i/>
    </w:rPr>
  </w:style>
  <w:style w:type="character" w:styleId="af1">
    <w:name w:val="Hyperlink"/>
    <w:basedOn w:val="a0"/>
    <w:rPr>
      <w:color w:val="0000FF"/>
      <w:u w:val="single"/>
    </w:rPr>
  </w:style>
  <w:style w:type="character" w:customStyle="1" w:styleId="ad">
    <w:name w:val="标题 字符"/>
    <w:basedOn w:val="a0"/>
    <w:link w:val="ac"/>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2">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pPr>
      <w:widowControl/>
      <w:spacing w:before="100" w:beforeAutospacing="1" w:after="100" w:afterAutospacing="1"/>
      <w:jc w:val="left"/>
    </w:pPr>
    <w:rPr>
      <w:rFonts w:ascii="宋体" w:hAnsi="宋体"/>
      <w:color w:val="0F0000"/>
      <w:kern w:val="0"/>
      <w:sz w:val="18"/>
    </w:rPr>
  </w:style>
  <w:style w:type="paragraph" w:customStyle="1" w:styleId="af3">
    <w:name w:val="清單段落"/>
    <w:basedOn w:val="a"/>
    <w:pPr>
      <w:ind w:left="720"/>
    </w:pPr>
  </w:style>
  <w:style w:type="character" w:customStyle="1" w:styleId="a8">
    <w:name w:val="批注框文本 字符"/>
    <w:basedOn w:val="a0"/>
    <w:link w:val="a7"/>
    <w:uiPriority w:val="99"/>
    <w:semiHidden/>
    <w:rPr>
      <w:kern w:val="2"/>
      <w:sz w:val="18"/>
      <w:szCs w:val="18"/>
    </w:rPr>
  </w:style>
  <w:style w:type="character" w:customStyle="1" w:styleId="a6">
    <w:name w:val="日期 字符"/>
    <w:basedOn w:val="a0"/>
    <w:link w:val="a5"/>
    <w:uiPriority w:val="99"/>
    <w:semiHidden/>
    <w:qFormat/>
    <w:rPr>
      <w:kern w:val="2"/>
      <w:sz w:val="21"/>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26840C-A1B3-D74E-8048-ACCC9678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156</Words>
  <Characters>895</Characters>
  <Application>Microsoft Office Word</Application>
  <DocSecurity>0</DocSecurity>
  <Lines>7</Lines>
  <Paragraphs>2</Paragraphs>
  <ScaleCrop>false</ScaleCrop>
  <Company>WWW.YlmF.CoM</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jinshubiao011@163.com</cp:lastModifiedBy>
  <cp:revision>3</cp:revision>
  <cp:lastPrinted>2013-11-12T01:54:00Z</cp:lastPrinted>
  <dcterms:created xsi:type="dcterms:W3CDTF">2023-02-21T07:29:00Z</dcterms:created>
  <dcterms:modified xsi:type="dcterms:W3CDTF">2023-03-02T03:20:00Z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C94C0BFCCE4648579B0BBEF0D7BBFE4C</vt:lpwstr>
  </property>
</Properties>
</file>