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before="240" w:beforeLines="100" w:after="240" w:afterLines="100"/>
        <w:jc w:val="center"/>
        <w:textAlignment w:val="baseline"/>
        <w:rPr>
          <w:rFonts w:ascii="微软雅黑" w:hAnsi="微软雅黑" w:eastAsia="微软雅黑"/>
          <w:b/>
          <w:kern w:val="0"/>
          <w:sz w:val="32"/>
          <w:szCs w:val="32"/>
        </w:rPr>
      </w:pPr>
      <w:r>
        <w:rPr>
          <w:rFonts w:hint="eastAsia" w:ascii="微软雅黑" w:hAnsi="微软雅黑" w:eastAsia="微软雅黑"/>
          <w:b/>
          <w:kern w:val="0"/>
          <w:sz w:val="32"/>
          <w:szCs w:val="32"/>
        </w:rPr>
        <w:t>微博品牌号</w:t>
      </w:r>
    </w:p>
    <w:p>
      <w:pPr>
        <w:textAlignment w:val="baseline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报送公司：</w:t>
      </w:r>
      <w:r>
        <w:rPr>
          <w:rFonts w:hint="eastAsia" w:ascii="微软雅黑" w:hAnsi="微软雅黑" w:eastAsia="微软雅黑"/>
          <w:b w:val="0"/>
          <w:bCs/>
        </w:rPr>
        <w:t>微博</w:t>
      </w:r>
    </w:p>
    <w:p>
      <w:pPr>
        <w:textAlignment w:val="baseline"/>
        <w:rPr>
          <w:rFonts w:ascii="微软雅黑" w:hAnsi="微软雅黑" w:eastAsia="微软雅黑"/>
          <w:color w:val="FF0000"/>
        </w:rPr>
      </w:pPr>
      <w:r>
        <w:rPr>
          <w:rFonts w:hint="eastAsia" w:ascii="微软雅黑" w:hAnsi="微软雅黑" w:eastAsia="微软雅黑"/>
          <w:b/>
        </w:rPr>
        <w:t>参选类别：</w:t>
      </w:r>
      <w:r>
        <w:rPr>
          <w:rFonts w:hint="eastAsia" w:ascii="微软雅黑" w:hAnsi="微软雅黑" w:eastAsia="微软雅黑"/>
          <w:color w:val="auto"/>
        </w:rPr>
        <w:t>年度最佳数字营销工具</w:t>
      </w:r>
    </w:p>
    <w:p>
      <w:pPr>
        <w:rPr>
          <w:rFonts w:ascii="微软雅黑" w:hAnsi="微软雅黑" w:eastAsia="微软雅黑"/>
        </w:rPr>
      </w:pPr>
      <w:bookmarkStart w:id="0" w:name="_GoBack"/>
      <w:bookmarkEnd w:id="0"/>
    </w:p>
    <w:p>
      <w:pPr>
        <w:rPr>
          <w:rFonts w:ascii="微软雅黑" w:hAnsi="微软雅黑" w:eastAsia="微软雅黑"/>
          <w:b/>
          <w:color w:val="auto"/>
        </w:rPr>
      </w:pPr>
      <w:r>
        <w:rPr>
          <w:rFonts w:hint="eastAsia" w:ascii="微软雅黑" w:hAnsi="微软雅黑" w:eastAsia="微软雅黑"/>
          <w:b/>
          <w:color w:val="auto"/>
        </w:rPr>
        <w:t>产品解读视频链接——</w:t>
      </w:r>
    </w:p>
    <w:p>
      <w:pPr>
        <w:rPr>
          <w:rFonts w:ascii="微软雅黑" w:hAnsi="微软雅黑" w:eastAsia="微软雅黑"/>
        </w:rPr>
      </w:pPr>
      <w:r>
        <w:fldChar w:fldCharType="begin"/>
      </w:r>
      <w:r>
        <w:instrText xml:space="preserve"> HYPERLINK "https://www.bilibili.com/video/BV1BA411673u/?vd_source=a5436a5742eb36421fbbd982ad4d4bf8" </w:instrText>
      </w:r>
      <w:r>
        <w:fldChar w:fldCharType="separate"/>
      </w:r>
      <w:r>
        <w:rPr>
          <w:rStyle w:val="16"/>
          <w:rFonts w:ascii="微软雅黑" w:hAnsi="微软雅黑" w:eastAsia="微软雅黑"/>
        </w:rPr>
        <w:t>https://www.bilibili.com/video/BV1BA411673u/?vd_source=a5436a5742eb36421fbbd982ad4d4bf8</w:t>
      </w:r>
      <w:r>
        <w:rPr>
          <w:rStyle w:val="16"/>
          <w:rFonts w:ascii="微软雅黑" w:hAnsi="微软雅黑" w:eastAsia="微软雅黑"/>
        </w:rPr>
        <w:fldChar w:fldCharType="end"/>
      </w:r>
      <w:r>
        <w:rPr>
          <w:rFonts w:ascii="微软雅黑" w:hAnsi="微软雅黑" w:eastAsia="微软雅黑"/>
        </w:rPr>
        <w:t xml:space="preserve"> </w:t>
      </w:r>
    </w:p>
    <w:p>
      <w:pPr>
        <w:widowControl/>
        <w:spacing w:before="100" w:beforeAutospacing="1" w:after="100" w:afterAutospacing="1"/>
        <w:jc w:val="left"/>
        <w:textAlignment w:val="baseline"/>
        <w:rPr>
          <w:rFonts w:ascii="微软雅黑" w:hAnsi="微软雅黑" w:eastAsia="微软雅黑" w:cs="宋体"/>
          <w:b/>
          <w:color w:val="C79E5B"/>
          <w:kern w:val="0"/>
          <w:sz w:val="28"/>
          <w:szCs w:val="24"/>
        </w:rPr>
      </w:pPr>
      <w:r>
        <w:rPr>
          <w:rFonts w:hint="eastAsia" w:ascii="微软雅黑" w:hAnsi="微软雅黑" w:eastAsia="微软雅黑" w:cs="宋体"/>
          <w:b/>
          <w:color w:val="C79E5B"/>
          <w:kern w:val="0"/>
          <w:sz w:val="28"/>
          <w:szCs w:val="24"/>
        </w:rPr>
        <w:t>简介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b/>
          <w:color w:val="auto"/>
        </w:rPr>
      </w:pPr>
      <w:r>
        <w:rPr>
          <w:rFonts w:hint="eastAsia" w:ascii="微软雅黑" w:hAnsi="微软雅黑" w:eastAsia="微软雅黑"/>
          <w:b/>
          <w:color w:val="auto"/>
        </w:rPr>
        <w:t>一、微博品牌号开发背景：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1</w:t>
      </w:r>
      <w:r>
        <w:rPr>
          <w:rFonts w:hint="eastAsia" w:ascii="微软雅黑" w:hAnsi="微软雅黑" w:eastAsia="微软雅黑"/>
          <w:b/>
          <w:lang w:val="en-US" w:eastAsia="zh-CN"/>
        </w:rPr>
        <w:t>.</w:t>
      </w:r>
      <w:r>
        <w:rPr>
          <w:rFonts w:hint="eastAsia" w:ascii="微软雅黑" w:hAnsi="微软雅黑" w:eastAsia="微软雅黑"/>
          <w:b/>
        </w:rPr>
        <w:t>行业痛点——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营销日益粉尘化，流量存量竞争日益加剧，获客成本持续走高，私域经营为品牌带来更多可能。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布局私域的商家，已经成功积累了规模化的品牌会员，同时私域运营的触达率、复购率、连带率等都有很大的提升。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越来越多的品牌寄希望于“公私域联动”，从广阔的公域中低成本获取新客，在私域阵地做好精细化运营。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但是很多品牌却进入了私域营销的误区：</w:t>
      </w: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只“圈”不“养”，消耗品牌价值；</w:t>
      </w: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持续观望其他品牌，盲目模仿头部商家；</w:t>
      </w: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沉迷搭建私域，忽视公域流量。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2</w:t>
      </w:r>
      <w:r>
        <w:rPr>
          <w:rFonts w:hint="eastAsia" w:ascii="微软雅黑" w:hAnsi="微软雅黑" w:eastAsia="微软雅黑"/>
          <w:b/>
          <w:lang w:val="en-US" w:eastAsia="zh-CN"/>
        </w:rPr>
        <w:t>.</w:t>
      </w:r>
      <w:r>
        <w:rPr>
          <w:rFonts w:hint="eastAsia" w:ascii="微软雅黑" w:hAnsi="微软雅黑" w:eastAsia="微软雅黑"/>
          <w:b/>
        </w:rPr>
        <w:t>品牌挑战——</w:t>
      </w: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b/>
        </w:rPr>
        <w:t>缺少营销工具：</w:t>
      </w:r>
      <w:r>
        <w:rPr>
          <w:rFonts w:hint="eastAsia" w:ascii="微软雅黑" w:hAnsi="微软雅黑" w:eastAsia="微软雅黑"/>
        </w:rPr>
        <w:t>私域运营工具较少，运营人力成本高，不知如何高效使用工具？</w:t>
      </w: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b/>
        </w:rPr>
        <w:t>难以获取用户：</w:t>
      </w:r>
      <w:r>
        <w:rPr>
          <w:rFonts w:hint="eastAsia" w:ascii="微软雅黑" w:hAnsi="微软雅黑" w:eastAsia="微软雅黑"/>
        </w:rPr>
        <w:t>用户难扩充、难获取？不知道如何找到价值目标用户？用户难留存、难复用？</w:t>
      </w: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b/>
        </w:rPr>
        <w:t>难以运营粉丝：</w:t>
      </w:r>
      <w:r>
        <w:rPr>
          <w:rFonts w:hint="eastAsia" w:ascii="微软雅黑" w:hAnsi="微软雅黑" w:eastAsia="微软雅黑"/>
        </w:rPr>
        <w:t>不知如何利用私域用户？需要高效调动价值用户？如何加强粉丝关系、更好运营粉丝？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b/>
          <w:color w:val="auto"/>
        </w:rPr>
      </w:pPr>
      <w:r>
        <w:rPr>
          <w:rFonts w:hint="eastAsia" w:ascii="微软雅黑" w:hAnsi="微软雅黑" w:eastAsia="微软雅黑"/>
          <w:b/>
          <w:color w:val="auto"/>
        </w:rPr>
        <w:t>二、微博品牌号——提供微博私域解决方案：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开发时间：</w:t>
      </w: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2</w:t>
      </w:r>
      <w:r>
        <w:rPr>
          <w:rFonts w:ascii="微软雅黑" w:hAnsi="微软雅黑" w:eastAsia="微软雅黑"/>
        </w:rPr>
        <w:t>021</w:t>
      </w:r>
      <w:r>
        <w:rPr>
          <w:rFonts w:hint="eastAsia" w:ascii="微软雅黑" w:hAnsi="微软雅黑" w:eastAsia="微软雅黑"/>
        </w:rPr>
        <w:t>年，微博打造微博品牌号-品牌挚友，打造品牌与KOL深度合作体系，双向赋能品牌与KOL商业价值；</w:t>
      </w: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auto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2022</w:t>
      </w:r>
      <w:r>
        <w:rPr>
          <w:rFonts w:hint="eastAsia" w:ascii="微软雅黑" w:hAnsi="微软雅黑" w:eastAsia="微软雅黑"/>
        </w:rPr>
        <w:t>年，微博品牌号开启从产品到生态的升级转变，不断优化品牌号功能。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  <w:color w:val="000000" w:themeColor="text1"/>
        </w:rPr>
        <w:t>功能简介：聚粉-活粉-裂变-扩容，</w:t>
      </w:r>
      <w:r>
        <w:rPr>
          <w:rFonts w:hint="eastAsia" w:ascii="微软雅黑" w:hAnsi="微软雅黑" w:eastAsia="微软雅黑"/>
          <w:b/>
        </w:rPr>
        <w:t>微博品牌号具备全周期私域资产经营能力——</w:t>
      </w:r>
    </w:p>
    <w:p>
      <w:pPr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5720715" cy="22301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23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 w:cs="宋体"/>
          <w:b/>
          <w:color w:val="C79E5B"/>
          <w:kern w:val="0"/>
          <w:sz w:val="28"/>
          <w:szCs w:val="24"/>
        </w:rPr>
        <w:t>使用说明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2</w:t>
      </w:r>
      <w:r>
        <w:rPr>
          <w:rFonts w:ascii="微软雅黑" w:hAnsi="微软雅黑" w:eastAsia="微软雅黑"/>
          <w:b/>
        </w:rPr>
        <w:t>022</w:t>
      </w:r>
      <w:r>
        <w:rPr>
          <w:rFonts w:hint="eastAsia" w:ascii="微软雅黑" w:hAnsi="微软雅黑" w:eastAsia="微软雅黑"/>
          <w:b/>
        </w:rPr>
        <w:t>年，微博品牌号开启从产品到生态的升级转变，不断优化品牌号功能，2</w:t>
      </w:r>
      <w:r>
        <w:rPr>
          <w:rFonts w:ascii="微软雅黑" w:hAnsi="微软雅黑" w:eastAsia="微软雅黑"/>
          <w:b/>
        </w:rPr>
        <w:t>022</w:t>
      </w:r>
      <w:r>
        <w:rPr>
          <w:rFonts w:hint="eastAsia" w:ascii="微软雅黑" w:hAnsi="微软雅黑" w:eastAsia="微软雅黑"/>
          <w:b/>
        </w:rPr>
        <w:t>年H</w:t>
      </w:r>
      <w:r>
        <w:rPr>
          <w:rFonts w:ascii="微软雅黑" w:hAnsi="微软雅黑" w:eastAsia="微软雅黑"/>
          <w:b/>
        </w:rPr>
        <w:t>1</w:t>
      </w:r>
      <w:r>
        <w:rPr>
          <w:rFonts w:hint="eastAsia" w:ascii="微软雅黑" w:hAnsi="微软雅黑" w:eastAsia="微软雅黑"/>
          <w:b/>
        </w:rPr>
        <w:t>品牌号累计开通量达6</w:t>
      </w:r>
      <w:r>
        <w:rPr>
          <w:rFonts w:ascii="微软雅黑" w:hAnsi="微软雅黑" w:eastAsia="微软雅黑"/>
          <w:b/>
        </w:rPr>
        <w:t>111</w:t>
      </w:r>
      <w:r>
        <w:rPr>
          <w:rFonts w:hint="eastAsia" w:ascii="微软雅黑" w:hAnsi="微软雅黑" w:eastAsia="微软雅黑"/>
          <w:b/>
        </w:rPr>
        <w:t>家——</w:t>
      </w:r>
    </w:p>
    <w:p>
      <w:pPr>
        <w:spacing w:before="100" w:beforeAutospacing="1" w:after="100" w:afterAutospacing="1"/>
        <w:jc w:val="left"/>
        <w:textAlignment w:val="baseline"/>
        <w:rPr>
          <w:rFonts w:ascii="微软雅黑" w:hAnsi="微软雅黑" w:eastAsia="微软雅黑"/>
        </w:rPr>
      </w:pPr>
      <w:r>
        <w:drawing>
          <wp:inline distT="0" distB="0" distL="0" distR="0">
            <wp:extent cx="5720715" cy="277876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after="100" w:afterAutospacing="1"/>
        <w:jc w:val="left"/>
        <w:textAlignment w:val="baseline"/>
        <w:rPr>
          <w:rFonts w:ascii="微软雅黑" w:hAnsi="微软雅黑" w:eastAsia="微软雅黑" w:cs="宋体"/>
          <w:b/>
          <w:color w:val="C79E5B"/>
          <w:kern w:val="0"/>
          <w:sz w:val="28"/>
          <w:szCs w:val="24"/>
        </w:rPr>
      </w:pPr>
      <w:r>
        <w:rPr>
          <w:rFonts w:hint="eastAsia" w:ascii="微软雅黑" w:hAnsi="微软雅黑" w:eastAsia="微软雅黑" w:cs="宋体"/>
          <w:b/>
          <w:color w:val="C79E5B"/>
          <w:kern w:val="0"/>
          <w:sz w:val="28"/>
          <w:szCs w:val="24"/>
        </w:rPr>
        <w:t>应用范围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 xml:space="preserve">一、节日热点，流量承接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将公域热点转化为私域资产。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 xml:space="preserve">二、私域运营，资产盘活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经营活动中的用户与内容，让粉丝真正成为品牌的拥护者。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三、长效复利，活动沉淀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将公域热点转化为私域资产，实现公私流量双循环。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四、舆情处理，形象提振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品牌号工具应对突发舆情，建立舆情防守阵地。</w:t>
      </w:r>
    </w:p>
    <w:p>
      <w:pPr>
        <w:widowControl/>
        <w:spacing w:before="100" w:beforeAutospacing="1" w:after="100" w:afterAutospacing="1"/>
        <w:jc w:val="left"/>
        <w:textAlignment w:val="baseline"/>
        <w:rPr>
          <w:rFonts w:ascii="微软雅黑" w:hAnsi="微软雅黑" w:eastAsia="微软雅黑" w:cs="宋体"/>
          <w:b/>
          <w:color w:val="C79E5B"/>
          <w:kern w:val="0"/>
          <w:sz w:val="28"/>
          <w:szCs w:val="24"/>
        </w:rPr>
      </w:pPr>
      <w:r>
        <w:rPr>
          <w:rFonts w:hint="eastAsia" w:ascii="微软雅黑" w:hAnsi="微软雅黑" w:eastAsia="微软雅黑" w:cs="宋体"/>
          <w:b/>
          <w:color w:val="C79E5B"/>
          <w:kern w:val="0"/>
          <w:sz w:val="28"/>
          <w:szCs w:val="24"/>
        </w:rPr>
        <w:t>应用实例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b/>
          <w:color w:val="auto"/>
        </w:rPr>
      </w:pPr>
      <w:r>
        <w:rPr>
          <w:rFonts w:hint="eastAsia" w:ascii="微软雅黑" w:hAnsi="微软雅黑" w:eastAsia="微软雅黑"/>
          <w:b/>
          <w:color w:val="auto"/>
        </w:rPr>
        <w:t>产品应用实例营销视频链接——</w:t>
      </w: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auto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  <w:lang w:val="en-US" w:eastAsia="zh-CN"/>
        </w:rPr>
        <w:t>1.</w:t>
      </w:r>
      <w:r>
        <w:rPr>
          <w:rFonts w:hint="eastAsia" w:ascii="微软雅黑" w:hAnsi="微软雅黑" w:eastAsia="微软雅黑"/>
          <w:b/>
        </w:rPr>
        <w:t>新车上市场景——品牌号赋能理想L9新车上市：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</w:rPr>
      </w:pPr>
      <w:r>
        <w:fldChar w:fldCharType="begin"/>
      </w:r>
      <w:r>
        <w:instrText xml:space="preserve"> HYPERLINK "https://www.bilibili.com/video/BV1r84y1G7iv/?vd_source=a5436a5742eb36421fbbd982ad4d4bf8" </w:instrText>
      </w:r>
      <w:r>
        <w:fldChar w:fldCharType="separate"/>
      </w:r>
      <w:r>
        <w:rPr>
          <w:rStyle w:val="16"/>
          <w:rFonts w:ascii="微软雅黑" w:hAnsi="微软雅黑" w:eastAsia="微软雅黑"/>
        </w:rPr>
        <w:t>https://www.bilibili.com/video/BV1r84y1G7iv/?vd_source=a5436a5742eb36421fbbd982ad4d4bf8</w:t>
      </w:r>
      <w:r>
        <w:rPr>
          <w:rStyle w:val="16"/>
          <w:rFonts w:ascii="微软雅黑" w:hAnsi="微软雅黑" w:eastAsia="微软雅黑"/>
        </w:rPr>
        <w:fldChar w:fldCharType="end"/>
      </w:r>
      <w:r>
        <w:rPr>
          <w:rFonts w:ascii="微软雅黑" w:hAnsi="微软雅黑" w:eastAsia="微软雅黑"/>
        </w:rPr>
        <w:t xml:space="preserve"> 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720715" cy="310451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auto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  <w:lang w:val="en-US" w:eastAsia="zh-CN"/>
        </w:rPr>
        <w:t>2.</w:t>
      </w:r>
      <w:r>
        <w:rPr>
          <w:rFonts w:hint="eastAsia" w:ascii="微软雅黑" w:hAnsi="微软雅黑" w:eastAsia="微软雅黑"/>
          <w:b/>
        </w:rPr>
        <w:t>品牌冷启场景——品牌号赋能凤球唛实现品牌冷启：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</w:rPr>
      </w:pPr>
      <w:r>
        <w:fldChar w:fldCharType="begin"/>
      </w:r>
      <w:r>
        <w:instrText xml:space="preserve"> HYPERLINK "https://www.bilibili.com/video/BV1oY411q7fS/?vd_source=a5436a5742eb36421fbbd982ad4d4bf8" </w:instrText>
      </w:r>
      <w:r>
        <w:fldChar w:fldCharType="separate"/>
      </w:r>
      <w:r>
        <w:rPr>
          <w:rStyle w:val="16"/>
          <w:rFonts w:ascii="微软雅黑" w:hAnsi="微软雅黑" w:eastAsia="微软雅黑"/>
        </w:rPr>
        <w:t>https://www.bilibili.com/video/BV1oY411q7fS/?vd_source=a5436a5742eb36421fbbd982ad4d4bf8</w:t>
      </w:r>
      <w:r>
        <w:rPr>
          <w:rStyle w:val="16"/>
          <w:rFonts w:ascii="微软雅黑" w:hAnsi="微软雅黑" w:eastAsia="微软雅黑"/>
        </w:rPr>
        <w:fldChar w:fldCharType="end"/>
      </w:r>
      <w:r>
        <w:rPr>
          <w:rFonts w:ascii="微软雅黑" w:hAnsi="微软雅黑" w:eastAsia="微软雅黑"/>
        </w:rPr>
        <w:t xml:space="preserve"> 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720715" cy="322453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auto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  <w:lang w:val="en-US" w:eastAsia="zh-CN"/>
        </w:rPr>
        <w:t>3.</w:t>
      </w:r>
      <w:r>
        <w:rPr>
          <w:rFonts w:hint="eastAsia" w:ascii="微软雅黑" w:hAnsi="微软雅黑" w:eastAsia="微软雅黑"/>
          <w:b/>
        </w:rPr>
        <w:t>私域提效场景——品牌号助力康师傅红烧牛肉面私域提效：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</w:rPr>
      </w:pPr>
      <w:r>
        <w:fldChar w:fldCharType="begin"/>
      </w:r>
      <w:r>
        <w:instrText xml:space="preserve"> HYPERLINK "https://www.bilibili.com/video/BV1BR4y1q7xv/?vd_source=a5436a5742eb36421fbbd982ad4d4bf8" </w:instrText>
      </w:r>
      <w:r>
        <w:fldChar w:fldCharType="separate"/>
      </w:r>
      <w:r>
        <w:rPr>
          <w:rStyle w:val="16"/>
          <w:rFonts w:ascii="微软雅黑" w:hAnsi="微软雅黑" w:eastAsia="微软雅黑"/>
        </w:rPr>
        <w:t>https://www.bilibili.com/video/BV1BR4y1q7xv/?vd_source=a5436a5742eb36421fbbd982ad4d4bf8</w:t>
      </w:r>
      <w:r>
        <w:rPr>
          <w:rStyle w:val="16"/>
          <w:rFonts w:ascii="微软雅黑" w:hAnsi="微软雅黑" w:eastAsia="微软雅黑"/>
        </w:rPr>
        <w:fldChar w:fldCharType="end"/>
      </w:r>
      <w:r>
        <w:rPr>
          <w:rFonts w:ascii="微软雅黑" w:hAnsi="微软雅黑" w:eastAsia="微软雅黑"/>
        </w:rPr>
        <w:t xml:space="preserve"> 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720715" cy="321056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92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3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3"/>
      </w:rPr>
    </w:pPr>
    <w:r>
      <w:fldChar w:fldCharType="begin"/>
    </w:r>
    <w:r>
      <w:rPr>
        <w:rStyle w:val="13"/>
      </w:rPr>
      <w:instrText xml:space="preserve">PAGE  </w:instrText>
    </w:r>
    <w:r>
      <w:fldChar w:fldCharType="separate"/>
    </w:r>
    <w:r>
      <w:rPr>
        <w:rStyle w:val="13"/>
      </w:rPr>
      <w:t>1</w:t>
    </w:r>
    <w:r>
      <w:fldChar w:fldCharType="end"/>
    </w:r>
  </w:p>
  <w:p>
    <w:pPr>
      <w:pStyle w:val="6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14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2377C99"/>
    <w:multiLevelType w:val="multilevel"/>
    <w:tmpl w:val="42377C9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6D97141A"/>
    <w:multiLevelType w:val="multilevel"/>
    <w:tmpl w:val="6D97141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722C5EC8"/>
    <w:multiLevelType w:val="multilevel"/>
    <w:tmpl w:val="722C5EC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zc0OGU4OWUyMzhmZTI5N2I5YWVhZjVjNzgxYWMyZmQifQ=="/>
  </w:docVars>
  <w:rsids>
    <w:rsidRoot w:val="00172A27"/>
    <w:rsid w:val="0000069D"/>
    <w:rsid w:val="0002409C"/>
    <w:rsid w:val="00043C0C"/>
    <w:rsid w:val="00044F04"/>
    <w:rsid w:val="000532E1"/>
    <w:rsid w:val="00056791"/>
    <w:rsid w:val="0006079A"/>
    <w:rsid w:val="000631F9"/>
    <w:rsid w:val="00071CE5"/>
    <w:rsid w:val="00077EC5"/>
    <w:rsid w:val="00084481"/>
    <w:rsid w:val="0008523E"/>
    <w:rsid w:val="000915E6"/>
    <w:rsid w:val="00097129"/>
    <w:rsid w:val="000979A5"/>
    <w:rsid w:val="000A0617"/>
    <w:rsid w:val="000B0AC3"/>
    <w:rsid w:val="000D05FE"/>
    <w:rsid w:val="000E18A5"/>
    <w:rsid w:val="000E2A45"/>
    <w:rsid w:val="000F5168"/>
    <w:rsid w:val="000F63B2"/>
    <w:rsid w:val="00114DD5"/>
    <w:rsid w:val="001265C9"/>
    <w:rsid w:val="00131A61"/>
    <w:rsid w:val="00144C4B"/>
    <w:rsid w:val="00146A94"/>
    <w:rsid w:val="001540DA"/>
    <w:rsid w:val="001562B1"/>
    <w:rsid w:val="0016260F"/>
    <w:rsid w:val="001628EA"/>
    <w:rsid w:val="00172A27"/>
    <w:rsid w:val="001731D8"/>
    <w:rsid w:val="00176817"/>
    <w:rsid w:val="00180451"/>
    <w:rsid w:val="00180E4E"/>
    <w:rsid w:val="00183D4F"/>
    <w:rsid w:val="00184006"/>
    <w:rsid w:val="0018667E"/>
    <w:rsid w:val="00192A5B"/>
    <w:rsid w:val="00192C85"/>
    <w:rsid w:val="00192D54"/>
    <w:rsid w:val="00196785"/>
    <w:rsid w:val="001A500D"/>
    <w:rsid w:val="001C4334"/>
    <w:rsid w:val="001C46B5"/>
    <w:rsid w:val="001D11F3"/>
    <w:rsid w:val="001D2E2D"/>
    <w:rsid w:val="001D4425"/>
    <w:rsid w:val="001E38F1"/>
    <w:rsid w:val="001E6133"/>
    <w:rsid w:val="001F17F1"/>
    <w:rsid w:val="001F282A"/>
    <w:rsid w:val="001F36FC"/>
    <w:rsid w:val="001F4270"/>
    <w:rsid w:val="0020719F"/>
    <w:rsid w:val="002144FA"/>
    <w:rsid w:val="00215F48"/>
    <w:rsid w:val="00220884"/>
    <w:rsid w:val="0022117C"/>
    <w:rsid w:val="00223EDE"/>
    <w:rsid w:val="00232662"/>
    <w:rsid w:val="00242F41"/>
    <w:rsid w:val="00244747"/>
    <w:rsid w:val="00250580"/>
    <w:rsid w:val="00252186"/>
    <w:rsid w:val="00255B1F"/>
    <w:rsid w:val="00256F6C"/>
    <w:rsid w:val="002579F4"/>
    <w:rsid w:val="002707E7"/>
    <w:rsid w:val="00270EF0"/>
    <w:rsid w:val="002712AF"/>
    <w:rsid w:val="00274F8A"/>
    <w:rsid w:val="00290073"/>
    <w:rsid w:val="00290500"/>
    <w:rsid w:val="002A004E"/>
    <w:rsid w:val="002A1429"/>
    <w:rsid w:val="002B0CDA"/>
    <w:rsid w:val="002C6B4F"/>
    <w:rsid w:val="002D1C76"/>
    <w:rsid w:val="002E436F"/>
    <w:rsid w:val="002E5914"/>
    <w:rsid w:val="002F2AF3"/>
    <w:rsid w:val="002F7E7A"/>
    <w:rsid w:val="003056B8"/>
    <w:rsid w:val="00311DCD"/>
    <w:rsid w:val="00317BD4"/>
    <w:rsid w:val="00320B24"/>
    <w:rsid w:val="00334623"/>
    <w:rsid w:val="00346C2B"/>
    <w:rsid w:val="003537A4"/>
    <w:rsid w:val="00361FEC"/>
    <w:rsid w:val="00362043"/>
    <w:rsid w:val="00371D9E"/>
    <w:rsid w:val="00371F8B"/>
    <w:rsid w:val="00386E93"/>
    <w:rsid w:val="003A2FD7"/>
    <w:rsid w:val="003A3097"/>
    <w:rsid w:val="003A3802"/>
    <w:rsid w:val="003C413A"/>
    <w:rsid w:val="003C78A2"/>
    <w:rsid w:val="003D0F97"/>
    <w:rsid w:val="003E1D93"/>
    <w:rsid w:val="003E2E89"/>
    <w:rsid w:val="003E42EA"/>
    <w:rsid w:val="003F1D64"/>
    <w:rsid w:val="003F3BB6"/>
    <w:rsid w:val="003F3F93"/>
    <w:rsid w:val="003F410F"/>
    <w:rsid w:val="003F4BD3"/>
    <w:rsid w:val="00404490"/>
    <w:rsid w:val="00407FAE"/>
    <w:rsid w:val="004109EA"/>
    <w:rsid w:val="00423117"/>
    <w:rsid w:val="00426569"/>
    <w:rsid w:val="00443C7A"/>
    <w:rsid w:val="004452BA"/>
    <w:rsid w:val="00451221"/>
    <w:rsid w:val="004555F7"/>
    <w:rsid w:val="00462CFD"/>
    <w:rsid w:val="004636A2"/>
    <w:rsid w:val="00470C6C"/>
    <w:rsid w:val="0048122B"/>
    <w:rsid w:val="00484916"/>
    <w:rsid w:val="004861A7"/>
    <w:rsid w:val="0048758B"/>
    <w:rsid w:val="004A4904"/>
    <w:rsid w:val="004B452A"/>
    <w:rsid w:val="004C539E"/>
    <w:rsid w:val="004D3EF9"/>
    <w:rsid w:val="004D53A9"/>
    <w:rsid w:val="004D6463"/>
    <w:rsid w:val="004E459E"/>
    <w:rsid w:val="004E704D"/>
    <w:rsid w:val="004E7B6C"/>
    <w:rsid w:val="004F1399"/>
    <w:rsid w:val="004F63B1"/>
    <w:rsid w:val="004F7523"/>
    <w:rsid w:val="005002D8"/>
    <w:rsid w:val="0052080E"/>
    <w:rsid w:val="005344CB"/>
    <w:rsid w:val="00535A1F"/>
    <w:rsid w:val="00546873"/>
    <w:rsid w:val="005479C8"/>
    <w:rsid w:val="00547D86"/>
    <w:rsid w:val="005504E6"/>
    <w:rsid w:val="0055479D"/>
    <w:rsid w:val="00554EB4"/>
    <w:rsid w:val="00557856"/>
    <w:rsid w:val="0056203F"/>
    <w:rsid w:val="005652CE"/>
    <w:rsid w:val="00567477"/>
    <w:rsid w:val="0057565D"/>
    <w:rsid w:val="00575AF8"/>
    <w:rsid w:val="0058033D"/>
    <w:rsid w:val="00582F7D"/>
    <w:rsid w:val="005A539D"/>
    <w:rsid w:val="005A56AE"/>
    <w:rsid w:val="005A697D"/>
    <w:rsid w:val="005B2564"/>
    <w:rsid w:val="005B4B7F"/>
    <w:rsid w:val="005B6389"/>
    <w:rsid w:val="005B68E9"/>
    <w:rsid w:val="005C011B"/>
    <w:rsid w:val="005D5D19"/>
    <w:rsid w:val="005D614B"/>
    <w:rsid w:val="005D77D7"/>
    <w:rsid w:val="005E4E84"/>
    <w:rsid w:val="005F3AAD"/>
    <w:rsid w:val="006126FE"/>
    <w:rsid w:val="00613CE9"/>
    <w:rsid w:val="00644994"/>
    <w:rsid w:val="00650F34"/>
    <w:rsid w:val="0065606B"/>
    <w:rsid w:val="0065759C"/>
    <w:rsid w:val="00661A8D"/>
    <w:rsid w:val="00661B15"/>
    <w:rsid w:val="00662771"/>
    <w:rsid w:val="00664649"/>
    <w:rsid w:val="00664D44"/>
    <w:rsid w:val="0066595A"/>
    <w:rsid w:val="006707FE"/>
    <w:rsid w:val="00671B36"/>
    <w:rsid w:val="00693C3F"/>
    <w:rsid w:val="006955F5"/>
    <w:rsid w:val="006A054F"/>
    <w:rsid w:val="006A24F1"/>
    <w:rsid w:val="006C1733"/>
    <w:rsid w:val="006D5766"/>
    <w:rsid w:val="006E53B7"/>
    <w:rsid w:val="006E7052"/>
    <w:rsid w:val="006F421E"/>
    <w:rsid w:val="006F4DA1"/>
    <w:rsid w:val="006F662D"/>
    <w:rsid w:val="007040B0"/>
    <w:rsid w:val="00706CD3"/>
    <w:rsid w:val="00710B89"/>
    <w:rsid w:val="0071536A"/>
    <w:rsid w:val="00715AD3"/>
    <w:rsid w:val="00716B53"/>
    <w:rsid w:val="0072102A"/>
    <w:rsid w:val="0072725D"/>
    <w:rsid w:val="00727D89"/>
    <w:rsid w:val="0073004D"/>
    <w:rsid w:val="0073428A"/>
    <w:rsid w:val="007365E4"/>
    <w:rsid w:val="00744D17"/>
    <w:rsid w:val="00753753"/>
    <w:rsid w:val="007538EE"/>
    <w:rsid w:val="007656FC"/>
    <w:rsid w:val="00787A78"/>
    <w:rsid w:val="007942AD"/>
    <w:rsid w:val="00795109"/>
    <w:rsid w:val="007A0451"/>
    <w:rsid w:val="007B2D27"/>
    <w:rsid w:val="007C0828"/>
    <w:rsid w:val="007C3F70"/>
    <w:rsid w:val="007C4C7A"/>
    <w:rsid w:val="007D5451"/>
    <w:rsid w:val="007D76B6"/>
    <w:rsid w:val="007E0284"/>
    <w:rsid w:val="007F6422"/>
    <w:rsid w:val="00813515"/>
    <w:rsid w:val="008159A4"/>
    <w:rsid w:val="00820C09"/>
    <w:rsid w:val="00822325"/>
    <w:rsid w:val="00824918"/>
    <w:rsid w:val="00825032"/>
    <w:rsid w:val="0085738D"/>
    <w:rsid w:val="008612D4"/>
    <w:rsid w:val="00864160"/>
    <w:rsid w:val="008674D7"/>
    <w:rsid w:val="00880022"/>
    <w:rsid w:val="00881A94"/>
    <w:rsid w:val="00886A9A"/>
    <w:rsid w:val="00891CAC"/>
    <w:rsid w:val="008A1E2D"/>
    <w:rsid w:val="008C2693"/>
    <w:rsid w:val="008F2CAF"/>
    <w:rsid w:val="008F428F"/>
    <w:rsid w:val="00902EA3"/>
    <w:rsid w:val="0090431A"/>
    <w:rsid w:val="00906857"/>
    <w:rsid w:val="009076EA"/>
    <w:rsid w:val="009112E8"/>
    <w:rsid w:val="00911F7D"/>
    <w:rsid w:val="00913B2E"/>
    <w:rsid w:val="00915DD8"/>
    <w:rsid w:val="009205FC"/>
    <w:rsid w:val="00932225"/>
    <w:rsid w:val="00932353"/>
    <w:rsid w:val="00962DEF"/>
    <w:rsid w:val="0097433A"/>
    <w:rsid w:val="0098226A"/>
    <w:rsid w:val="009823A9"/>
    <w:rsid w:val="00983853"/>
    <w:rsid w:val="009849FB"/>
    <w:rsid w:val="00993068"/>
    <w:rsid w:val="009A7E78"/>
    <w:rsid w:val="009B0289"/>
    <w:rsid w:val="009B0E2C"/>
    <w:rsid w:val="009C0BA7"/>
    <w:rsid w:val="009C29B7"/>
    <w:rsid w:val="009C6E37"/>
    <w:rsid w:val="009E0326"/>
    <w:rsid w:val="009E0D6A"/>
    <w:rsid w:val="009E47E6"/>
    <w:rsid w:val="009E6D94"/>
    <w:rsid w:val="009F7D3B"/>
    <w:rsid w:val="00A03263"/>
    <w:rsid w:val="00A13235"/>
    <w:rsid w:val="00A17315"/>
    <w:rsid w:val="00A24029"/>
    <w:rsid w:val="00A26AE6"/>
    <w:rsid w:val="00A27228"/>
    <w:rsid w:val="00A35C7F"/>
    <w:rsid w:val="00A361A1"/>
    <w:rsid w:val="00A3778A"/>
    <w:rsid w:val="00A37970"/>
    <w:rsid w:val="00A52343"/>
    <w:rsid w:val="00A54EAE"/>
    <w:rsid w:val="00A56181"/>
    <w:rsid w:val="00A57B51"/>
    <w:rsid w:val="00A631B1"/>
    <w:rsid w:val="00A6450F"/>
    <w:rsid w:val="00A65856"/>
    <w:rsid w:val="00A71293"/>
    <w:rsid w:val="00A71CB7"/>
    <w:rsid w:val="00A72FFF"/>
    <w:rsid w:val="00A73B4E"/>
    <w:rsid w:val="00A74660"/>
    <w:rsid w:val="00A76411"/>
    <w:rsid w:val="00A84067"/>
    <w:rsid w:val="00A849B8"/>
    <w:rsid w:val="00A86FCA"/>
    <w:rsid w:val="00A87C5C"/>
    <w:rsid w:val="00A90BC2"/>
    <w:rsid w:val="00AB5A65"/>
    <w:rsid w:val="00AC3DD5"/>
    <w:rsid w:val="00AC6E5A"/>
    <w:rsid w:val="00AD1AA5"/>
    <w:rsid w:val="00AD1E2C"/>
    <w:rsid w:val="00AE7F81"/>
    <w:rsid w:val="00B05B17"/>
    <w:rsid w:val="00B06504"/>
    <w:rsid w:val="00B0668E"/>
    <w:rsid w:val="00B35B50"/>
    <w:rsid w:val="00B36BD0"/>
    <w:rsid w:val="00B413D5"/>
    <w:rsid w:val="00B42C46"/>
    <w:rsid w:val="00B43B12"/>
    <w:rsid w:val="00B54EBC"/>
    <w:rsid w:val="00B67945"/>
    <w:rsid w:val="00B71E01"/>
    <w:rsid w:val="00B7261E"/>
    <w:rsid w:val="00B774FE"/>
    <w:rsid w:val="00B84F34"/>
    <w:rsid w:val="00B925C8"/>
    <w:rsid w:val="00B93BD6"/>
    <w:rsid w:val="00B93E3B"/>
    <w:rsid w:val="00BA0329"/>
    <w:rsid w:val="00BB0E07"/>
    <w:rsid w:val="00BB1A99"/>
    <w:rsid w:val="00BC1804"/>
    <w:rsid w:val="00BD741B"/>
    <w:rsid w:val="00BD7FD3"/>
    <w:rsid w:val="00BF13CA"/>
    <w:rsid w:val="00BF6726"/>
    <w:rsid w:val="00C00168"/>
    <w:rsid w:val="00C04E7B"/>
    <w:rsid w:val="00C078EC"/>
    <w:rsid w:val="00C11650"/>
    <w:rsid w:val="00C171FB"/>
    <w:rsid w:val="00C2015A"/>
    <w:rsid w:val="00C209FE"/>
    <w:rsid w:val="00C27CF2"/>
    <w:rsid w:val="00C40E03"/>
    <w:rsid w:val="00C5015C"/>
    <w:rsid w:val="00C516C8"/>
    <w:rsid w:val="00C64FC2"/>
    <w:rsid w:val="00C653FB"/>
    <w:rsid w:val="00C657FA"/>
    <w:rsid w:val="00C73B42"/>
    <w:rsid w:val="00C93159"/>
    <w:rsid w:val="00C9457C"/>
    <w:rsid w:val="00CA426C"/>
    <w:rsid w:val="00CA7DE6"/>
    <w:rsid w:val="00CB2251"/>
    <w:rsid w:val="00CB2938"/>
    <w:rsid w:val="00CB462E"/>
    <w:rsid w:val="00CB4A74"/>
    <w:rsid w:val="00CC70FB"/>
    <w:rsid w:val="00CE55AC"/>
    <w:rsid w:val="00CF4CF0"/>
    <w:rsid w:val="00D13BC3"/>
    <w:rsid w:val="00D14F03"/>
    <w:rsid w:val="00D16B0C"/>
    <w:rsid w:val="00D409BB"/>
    <w:rsid w:val="00D5007A"/>
    <w:rsid w:val="00D52DF6"/>
    <w:rsid w:val="00D5598B"/>
    <w:rsid w:val="00D56BD0"/>
    <w:rsid w:val="00D63679"/>
    <w:rsid w:val="00D6725D"/>
    <w:rsid w:val="00D71A2E"/>
    <w:rsid w:val="00D731FC"/>
    <w:rsid w:val="00D80973"/>
    <w:rsid w:val="00DA4C96"/>
    <w:rsid w:val="00DB3708"/>
    <w:rsid w:val="00DC397E"/>
    <w:rsid w:val="00DC3EBF"/>
    <w:rsid w:val="00DC3FCF"/>
    <w:rsid w:val="00E004F9"/>
    <w:rsid w:val="00E0213B"/>
    <w:rsid w:val="00E10DBE"/>
    <w:rsid w:val="00E14A7D"/>
    <w:rsid w:val="00E15CB0"/>
    <w:rsid w:val="00E16890"/>
    <w:rsid w:val="00E23547"/>
    <w:rsid w:val="00E336C0"/>
    <w:rsid w:val="00E419C5"/>
    <w:rsid w:val="00E457D7"/>
    <w:rsid w:val="00E46527"/>
    <w:rsid w:val="00E478DB"/>
    <w:rsid w:val="00E52687"/>
    <w:rsid w:val="00E60CF7"/>
    <w:rsid w:val="00E60DF3"/>
    <w:rsid w:val="00E724E5"/>
    <w:rsid w:val="00E745ED"/>
    <w:rsid w:val="00E77E2B"/>
    <w:rsid w:val="00E8120B"/>
    <w:rsid w:val="00E846BA"/>
    <w:rsid w:val="00E84AE8"/>
    <w:rsid w:val="00E86C47"/>
    <w:rsid w:val="00E92CC7"/>
    <w:rsid w:val="00E93D45"/>
    <w:rsid w:val="00EB404E"/>
    <w:rsid w:val="00EC14B1"/>
    <w:rsid w:val="00EC6379"/>
    <w:rsid w:val="00ED507C"/>
    <w:rsid w:val="00ED72CC"/>
    <w:rsid w:val="00EE38CD"/>
    <w:rsid w:val="00EE6D2C"/>
    <w:rsid w:val="00F02271"/>
    <w:rsid w:val="00F038EE"/>
    <w:rsid w:val="00F22C99"/>
    <w:rsid w:val="00F35569"/>
    <w:rsid w:val="00F3618F"/>
    <w:rsid w:val="00F503C8"/>
    <w:rsid w:val="00F56689"/>
    <w:rsid w:val="00F65DB5"/>
    <w:rsid w:val="00F853FB"/>
    <w:rsid w:val="00FB3A22"/>
    <w:rsid w:val="00FB3C62"/>
    <w:rsid w:val="00FB6FEC"/>
    <w:rsid w:val="00FC3853"/>
    <w:rsid w:val="00FC53DE"/>
    <w:rsid w:val="00FC629F"/>
    <w:rsid w:val="00FC7652"/>
    <w:rsid w:val="00FD2192"/>
    <w:rsid w:val="00FD7838"/>
    <w:rsid w:val="00FE1360"/>
    <w:rsid w:val="00FE70B2"/>
    <w:rsid w:val="0660189F"/>
    <w:rsid w:val="3D994D75"/>
    <w:rsid w:val="64F57A5B"/>
    <w:rsid w:val="DEEF1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qFormat="1"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4">
    <w:name w:val="Plain Text"/>
    <w:basedOn w:val="1"/>
    <w:qFormat/>
    <w:uiPriority w:val="0"/>
    <w:pPr>
      <w:widowControl/>
      <w:jc w:val="left"/>
    </w:pPr>
    <w:rPr>
      <w:rFonts w:ascii="Arial" w:hAnsi="Arial"/>
      <w:kern w:val="0"/>
      <w:sz w:val="18"/>
    </w:rPr>
  </w:style>
  <w:style w:type="paragraph" w:styleId="5">
    <w:name w:val="Balloon Text"/>
    <w:basedOn w:val="1"/>
    <w:link w:val="25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9">
    <w:name w:val="Title"/>
    <w:basedOn w:val="1"/>
    <w:link w:val="17"/>
    <w:qFormat/>
    <w:uiPriority w:val="0"/>
    <w:pPr>
      <w:widowControl/>
      <w:jc w:val="center"/>
    </w:pPr>
    <w:rPr>
      <w:b/>
      <w:sz w:val="28"/>
      <w:lang w:eastAsia="en-US"/>
    </w:r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page number"/>
    <w:basedOn w:val="11"/>
    <w:qFormat/>
    <w:uiPriority w:val="0"/>
  </w:style>
  <w:style w:type="character" w:styleId="14">
    <w:name w:val="FollowedHyperlink"/>
    <w:basedOn w:val="11"/>
    <w:semiHidden/>
    <w:unhideWhenUsed/>
    <w:qFormat/>
    <w:uiPriority w:val="99"/>
    <w:rPr>
      <w:color w:val="800080" w:themeColor="followedHyperlink"/>
      <w:u w:val="single"/>
    </w:rPr>
  </w:style>
  <w:style w:type="character" w:styleId="15">
    <w:name w:val="Emphasis"/>
    <w:basedOn w:val="11"/>
    <w:qFormat/>
    <w:uiPriority w:val="0"/>
    <w:rPr>
      <w:i/>
    </w:rPr>
  </w:style>
  <w:style w:type="character" w:styleId="16">
    <w:name w:val="Hyperlink"/>
    <w:basedOn w:val="11"/>
    <w:qFormat/>
    <w:uiPriority w:val="0"/>
    <w:rPr>
      <w:color w:val="0000FF"/>
      <w:u w:val="single"/>
    </w:rPr>
  </w:style>
  <w:style w:type="character" w:customStyle="1" w:styleId="17">
    <w:name w:val="标题 字符"/>
    <w:basedOn w:val="11"/>
    <w:link w:val="9"/>
    <w:qFormat/>
    <w:uiPriority w:val="0"/>
    <w:rPr>
      <w:b/>
      <w:sz w:val="28"/>
      <w:lang w:eastAsia="en-US"/>
    </w:rPr>
  </w:style>
  <w:style w:type="character" w:customStyle="1" w:styleId="18">
    <w:name w:val="bottom1"/>
    <w:basedOn w:val="11"/>
    <w:qFormat/>
    <w:uiPriority w:val="0"/>
    <w:rPr>
      <w:color w:val="6E6E6E"/>
    </w:rPr>
  </w:style>
  <w:style w:type="character" w:customStyle="1" w:styleId="19">
    <w:name w:val="apple-converted-space"/>
    <w:basedOn w:val="11"/>
    <w:qFormat/>
    <w:uiPriority w:val="0"/>
  </w:style>
  <w:style w:type="character" w:customStyle="1" w:styleId="20">
    <w:name w:val="apple-style-span"/>
    <w:basedOn w:val="11"/>
    <w:qFormat/>
    <w:uiPriority w:val="0"/>
  </w:style>
  <w:style w:type="paragraph" w:styleId="21">
    <w:name w:val="List Paragraph"/>
    <w:basedOn w:val="1"/>
    <w:qFormat/>
    <w:uiPriority w:val="34"/>
    <w:pPr>
      <w:ind w:firstLine="420" w:firstLineChars="200"/>
    </w:pPr>
    <w:rPr>
      <w:rFonts w:ascii="Calibri" w:hAnsi="Calibri"/>
    </w:rPr>
  </w:style>
  <w:style w:type="paragraph" w:customStyle="1" w:styleId="22">
    <w:name w:val="p0"/>
    <w:basedOn w:val="1"/>
    <w:qFormat/>
    <w:uiPriority w:val="0"/>
    <w:pPr>
      <w:widowControl/>
    </w:pPr>
    <w:rPr>
      <w:kern w:val="0"/>
    </w:rPr>
  </w:style>
  <w:style w:type="paragraph" w:customStyle="1" w:styleId="23">
    <w:name w:val="css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customStyle="1" w:styleId="24">
    <w:name w:val="清單段落"/>
    <w:basedOn w:val="1"/>
    <w:qFormat/>
    <w:uiPriority w:val="0"/>
    <w:pPr>
      <w:ind w:left="720"/>
    </w:pPr>
  </w:style>
  <w:style w:type="character" w:customStyle="1" w:styleId="25">
    <w:name w:val="批注框文本 字符"/>
    <w:basedOn w:val="11"/>
    <w:link w:val="5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4</Pages>
  <Words>824</Words>
  <Characters>1194</Characters>
  <Lines>12</Lines>
  <Paragraphs>3</Paragraphs>
  <TotalTime>403</TotalTime>
  <ScaleCrop>false</ScaleCrop>
  <LinksUpToDate>false</LinksUpToDate>
  <CharactersWithSpaces>1200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2015-11-23T15:58:00Z</dcterms:created>
  <dc:creator>雨林木风</dc:creator>
  <cp:lastModifiedBy>熊梦洋</cp:lastModifiedBy>
  <cp:lastPrinted>2013-11-12T09:54:00Z</cp:lastPrinted>
  <dcterms:modified xsi:type="dcterms:W3CDTF">2023-03-14T06:58:58Z</dcterms:modified>
  <dc:title>No</dc:title>
  <cp:revision>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00FFE1B4E04DF4F58A35E6633550308F</vt:lpwstr>
  </property>
</Properties>
</file>