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A58FA1" w14:textId="77777777" w:rsidR="00AA162B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  <w:lang w:eastAsia="zh-Hans"/>
        </w:rPr>
      </w:pPr>
      <w:r>
        <w:rPr>
          <w:rFonts w:ascii="微软雅黑" w:eastAsia="微软雅黑" w:hAnsi="微软雅黑" w:hint="eastAsia"/>
          <w:b/>
          <w:kern w:val="0"/>
          <w:sz w:val="32"/>
          <w:szCs w:val="32"/>
          <w:lang w:eastAsia="zh-Hans"/>
        </w:rPr>
        <w:t>集熠互动</w:t>
      </w:r>
    </w:p>
    <w:p w14:paraId="5C83D26D" w14:textId="0369E425" w:rsidR="00AA162B" w:rsidRDefault="00000000">
      <w:pPr>
        <w:rPr>
          <w:rFonts w:ascii="微软雅黑" w:eastAsia="微软雅黑" w:hAnsi="微软雅黑"/>
          <w:color w:val="FF0000"/>
          <w:kern w:val="0"/>
        </w:rPr>
      </w:pPr>
      <w:r>
        <w:rPr>
          <w:rFonts w:ascii="微软雅黑" w:eastAsia="微软雅黑" w:hAnsi="微软雅黑" w:hint="eastAsia"/>
          <w:b/>
        </w:rPr>
        <w:t>参选类别：</w:t>
      </w:r>
      <w:r w:rsidR="009F3454" w:rsidRPr="009F3454">
        <w:rPr>
          <w:rFonts w:ascii="微软雅黑" w:eastAsia="微软雅黑" w:hAnsi="微软雅黑" w:hint="eastAsia"/>
        </w:rPr>
        <w:t>年度数字营销杰出服务商</w:t>
      </w:r>
    </w:p>
    <w:p w14:paraId="017B683C" w14:textId="77777777" w:rsidR="00AA162B" w:rsidRDefault="00000000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公司简介及核心优势</w:t>
      </w:r>
    </w:p>
    <w:p w14:paraId="765A67E3" w14:textId="77777777" w:rsidR="00AA162B" w:rsidRDefault="00000000">
      <w:pPr>
        <w:spacing w:before="100" w:beforeAutospacing="1" w:after="100" w:afterAutospacing="1"/>
        <w:rPr>
          <w:rFonts w:ascii="微软雅黑" w:eastAsia="微软雅黑" w:hAnsi="微软雅黑"/>
          <w:lang w:eastAsia="zh-Hans"/>
        </w:rPr>
      </w:pPr>
      <w:r>
        <w:rPr>
          <w:rFonts w:ascii="微软雅黑" w:eastAsia="微软雅黑" w:hAnsi="微软雅黑" w:hint="eastAsia"/>
          <w:lang w:eastAsia="zh-Hans"/>
        </w:rPr>
        <w:t>公司成立</w:t>
      </w:r>
      <w:r>
        <w:rPr>
          <w:rFonts w:ascii="微软雅黑" w:eastAsia="微软雅黑" w:hAnsi="微软雅黑"/>
          <w:lang w:eastAsia="zh-Hans"/>
        </w:rPr>
        <w:t>10</w:t>
      </w:r>
      <w:r>
        <w:rPr>
          <w:rFonts w:ascii="微软雅黑" w:eastAsia="微软雅黑" w:hAnsi="微软雅黑" w:hint="eastAsia"/>
          <w:lang w:eastAsia="zh-Hans"/>
        </w:rPr>
        <w:t>年，从最初的互动网站创意制作扩展到整合数字营销服务的全产业链，服务涵盖互动平台</w:t>
      </w:r>
      <w:r>
        <w:rPr>
          <w:rFonts w:ascii="微软雅黑" w:eastAsia="微软雅黑" w:hAnsi="微软雅黑"/>
          <w:lang w:eastAsia="zh-Hans"/>
        </w:rPr>
        <w:t>H5</w:t>
      </w:r>
      <w:r>
        <w:rPr>
          <w:rFonts w:ascii="微软雅黑" w:eastAsia="微软雅黑" w:hAnsi="微软雅黑" w:hint="eastAsia"/>
          <w:lang w:eastAsia="zh-Hans"/>
        </w:rPr>
        <w:t>小程序的创意和开发、全渠道用户及会员体系搭建和运营、社交媒体的内容创意和运营、直播和短视频、线下体验活动和创意事件。</w:t>
      </w:r>
    </w:p>
    <w:p w14:paraId="77D087BD" w14:textId="67DCC57E" w:rsidR="00AA162B" w:rsidRPr="009F3454" w:rsidRDefault="00000000">
      <w:pPr>
        <w:spacing w:before="100" w:beforeAutospacing="1" w:after="100" w:afterAutospacing="1"/>
        <w:rPr>
          <w:rFonts w:ascii="微软雅黑" w:eastAsia="微软雅黑" w:hAnsi="微软雅黑" w:hint="eastAsia"/>
          <w:lang w:eastAsia="zh-Hans"/>
        </w:rPr>
      </w:pPr>
      <w:r>
        <w:rPr>
          <w:rFonts w:ascii="微软雅黑" w:eastAsia="微软雅黑" w:hAnsi="微软雅黑" w:hint="eastAsia"/>
          <w:lang w:eastAsia="zh-Hans"/>
        </w:rPr>
        <w:t>全年营收</w:t>
      </w:r>
      <w:r>
        <w:rPr>
          <w:rFonts w:ascii="微软雅黑" w:eastAsia="微软雅黑" w:hAnsi="微软雅黑"/>
          <w:lang w:eastAsia="zh-Hans"/>
        </w:rPr>
        <w:t>5000</w:t>
      </w:r>
      <w:r>
        <w:rPr>
          <w:rFonts w:ascii="微软雅黑" w:eastAsia="微软雅黑" w:hAnsi="微软雅黑" w:hint="eastAsia"/>
          <w:lang w:eastAsia="zh-Hans"/>
        </w:rPr>
        <w:t>万，团队</w:t>
      </w:r>
      <w:r>
        <w:rPr>
          <w:rFonts w:ascii="微软雅黑" w:eastAsia="微软雅黑" w:hAnsi="微软雅黑"/>
          <w:lang w:eastAsia="zh-Hans"/>
        </w:rPr>
        <w:t>50</w:t>
      </w:r>
      <w:r>
        <w:rPr>
          <w:rFonts w:ascii="微软雅黑" w:eastAsia="微软雅黑" w:hAnsi="微软雅黑" w:hint="eastAsia"/>
          <w:lang w:eastAsia="zh-Hans"/>
        </w:rPr>
        <w:t>人左右，核心成员来自国际和本土</w:t>
      </w:r>
      <w:r>
        <w:rPr>
          <w:rFonts w:ascii="微软雅黑" w:eastAsia="微软雅黑" w:hAnsi="微软雅黑"/>
          <w:lang w:eastAsia="zh-Hans"/>
        </w:rPr>
        <w:t>4A</w:t>
      </w:r>
      <w:r>
        <w:rPr>
          <w:rFonts w:ascii="微软雅黑" w:eastAsia="微软雅黑" w:hAnsi="微软雅黑" w:hint="eastAsia"/>
          <w:lang w:eastAsia="zh-Hans"/>
        </w:rPr>
        <w:t>，拥有自主知识产权的</w:t>
      </w:r>
      <w:r>
        <w:rPr>
          <w:rFonts w:ascii="微软雅黑" w:eastAsia="微软雅黑" w:hAnsi="微软雅黑"/>
          <w:lang w:eastAsia="zh-Hans"/>
        </w:rPr>
        <w:t>SCRM</w:t>
      </w:r>
      <w:r>
        <w:rPr>
          <w:rFonts w:ascii="微软雅黑" w:eastAsia="微软雅黑" w:hAnsi="微软雅黑" w:hint="eastAsia"/>
          <w:lang w:eastAsia="zh-Hans"/>
        </w:rPr>
        <w:t>传播工具、会员运营工具。服务超过</w:t>
      </w:r>
      <w:r>
        <w:rPr>
          <w:rFonts w:ascii="微软雅黑" w:eastAsia="微软雅黑" w:hAnsi="微软雅黑"/>
          <w:lang w:eastAsia="zh-Hans"/>
        </w:rPr>
        <w:t>20</w:t>
      </w:r>
      <w:r>
        <w:rPr>
          <w:rFonts w:ascii="微软雅黑" w:eastAsia="微软雅黑" w:hAnsi="微软雅黑" w:hint="eastAsia"/>
          <w:lang w:eastAsia="zh-Hans"/>
        </w:rPr>
        <w:t>家大型合资品牌和汽车新势力品牌，对汽车行业有深刻的见解，并在快消、运动、家电、健康医疗等领域和行业领导客户保持长期合作关系。</w:t>
      </w:r>
    </w:p>
    <w:p w14:paraId="15F44703" w14:textId="77777777" w:rsidR="00AA162B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数字营销领域突出成绩</w:t>
      </w:r>
    </w:p>
    <w:p w14:paraId="5755008D" w14:textId="77777777" w:rsidR="00AA162B" w:rsidRDefault="00000000">
      <w:pPr>
        <w:spacing w:before="100" w:beforeAutospacing="1" w:after="100" w:afterAutospacing="1"/>
        <w:rPr>
          <w:rFonts w:ascii="微软雅黑" w:eastAsia="微软雅黑" w:hAnsi="微软雅黑" w:cs="微软雅黑"/>
          <w:b/>
          <w:bCs/>
          <w:lang w:eastAsia="zh-Hans"/>
        </w:rPr>
      </w:pPr>
      <w:r>
        <w:rPr>
          <w:rFonts w:ascii="微软雅黑" w:eastAsia="微软雅黑" w:hAnsi="微软雅黑" w:cs="微软雅黑" w:hint="eastAsia"/>
          <w:b/>
          <w:bCs/>
          <w:lang w:eastAsia="zh-Hans"/>
        </w:rPr>
        <w:t>【私域赋能，降低传播成本、提升客户传播ROI】</w:t>
      </w:r>
    </w:p>
    <w:p w14:paraId="7302FF7B" w14:textId="77777777" w:rsidR="00AA162B" w:rsidRDefault="00000000">
      <w:pPr>
        <w:spacing w:before="100" w:beforeAutospacing="1" w:after="100" w:afterAutospacing="1"/>
        <w:rPr>
          <w:rFonts w:ascii="微软雅黑" w:eastAsia="微软雅黑" w:hAnsi="微软雅黑"/>
          <w:lang w:eastAsia="zh-Hans"/>
        </w:rPr>
      </w:pPr>
      <w:r>
        <w:rPr>
          <w:rFonts w:ascii="微软雅黑" w:eastAsia="微软雅黑" w:hAnsi="微软雅黑" w:hint="eastAsia"/>
          <w:lang w:eastAsia="zh-Hans"/>
        </w:rPr>
        <w:t>在公域流量红利见顶，传播</w:t>
      </w:r>
      <w:r>
        <w:rPr>
          <w:rFonts w:ascii="微软雅黑" w:eastAsia="微软雅黑" w:hAnsi="微软雅黑"/>
          <w:lang w:eastAsia="zh-Hans"/>
        </w:rPr>
        <w:t>ROI</w:t>
      </w:r>
      <w:r>
        <w:rPr>
          <w:rFonts w:ascii="微软雅黑" w:eastAsia="微软雅黑" w:hAnsi="微软雅黑" w:hint="eastAsia"/>
          <w:lang w:eastAsia="zh-Hans"/>
        </w:rPr>
        <w:t>逐年下降，品牌迫切需要开拓创新的传播手段，降本增效。私域的重要性更加凸显。我司开发了基于私域传播的工具“超级合伙人”，以任务制的形式，拉动集团员工、经销商、客户成为共同的“传播合伙人”，低成本实现大曝光。</w:t>
      </w:r>
    </w:p>
    <w:p w14:paraId="550FFEDA" w14:textId="77777777" w:rsidR="00AA162B" w:rsidRDefault="00000000">
      <w:pPr>
        <w:spacing w:before="100" w:beforeAutospacing="1" w:after="100" w:afterAutospacing="1"/>
        <w:rPr>
          <w:rFonts w:ascii="微软雅黑" w:eastAsia="微软雅黑" w:hAnsi="微软雅黑"/>
          <w:lang w:eastAsia="zh-Hans"/>
        </w:rPr>
      </w:pPr>
      <w:r>
        <w:rPr>
          <w:rFonts w:ascii="微软雅黑" w:eastAsia="微软雅黑" w:hAnsi="微软雅黑" w:cs="微软雅黑" w:hint="eastAsia"/>
          <w:b/>
          <w:bCs/>
          <w:lang w:eastAsia="zh-Hans"/>
        </w:rPr>
        <w:t>【为新势力汽车品牌搭建会员体系，完成品牌会员“开荒”】</w:t>
      </w:r>
    </w:p>
    <w:p w14:paraId="61B0E40F" w14:textId="77777777" w:rsidR="00AA162B" w:rsidRDefault="00000000">
      <w:pPr>
        <w:spacing w:before="100" w:beforeAutospacing="1" w:after="100" w:afterAutospacing="1"/>
        <w:rPr>
          <w:rFonts w:ascii="微软雅黑" w:eastAsia="微软雅黑" w:hAnsi="微软雅黑"/>
          <w:lang w:eastAsia="zh-Hans"/>
        </w:rPr>
      </w:pPr>
      <w:r>
        <w:rPr>
          <w:rFonts w:ascii="微软雅黑" w:eastAsia="微软雅黑" w:hAnsi="微软雅黑" w:hint="eastAsia"/>
          <w:lang w:eastAsia="zh-Hans"/>
        </w:rPr>
        <w:t>帮助客户从</w:t>
      </w:r>
      <w:r>
        <w:rPr>
          <w:rFonts w:ascii="微软雅黑" w:eastAsia="微软雅黑" w:hAnsi="微软雅黑"/>
          <w:lang w:eastAsia="zh-Hans"/>
        </w:rPr>
        <w:t>0-1</w:t>
      </w:r>
      <w:r>
        <w:rPr>
          <w:rFonts w:ascii="微软雅黑" w:eastAsia="微软雅黑" w:hAnsi="微软雅黑" w:hint="eastAsia"/>
          <w:lang w:eastAsia="zh-Hans"/>
        </w:rPr>
        <w:t>搭建会员体系，建立独特的会员运营阵地，实现会员开荒任务，积累第一批粉丝用户。用自主开发的</w:t>
      </w:r>
      <w:r>
        <w:rPr>
          <w:rFonts w:ascii="微软雅黑" w:eastAsia="微软雅黑" w:hAnsi="微软雅黑"/>
          <w:lang w:eastAsia="zh-Hans"/>
        </w:rPr>
        <w:t>SCRM</w:t>
      </w:r>
      <w:r>
        <w:rPr>
          <w:rFonts w:ascii="微软雅黑" w:eastAsia="微软雅黑" w:hAnsi="微软雅黑" w:hint="eastAsia"/>
          <w:lang w:eastAsia="zh-Hans"/>
        </w:rPr>
        <w:t>工具打通各平台数据，打通线上线下one</w:t>
      </w:r>
      <w:r>
        <w:rPr>
          <w:rFonts w:ascii="微软雅黑" w:eastAsia="微软雅黑" w:hAnsi="微软雅黑"/>
          <w:lang w:eastAsia="zh-Hans"/>
        </w:rPr>
        <w:t>-ID</w:t>
      </w:r>
      <w:r>
        <w:rPr>
          <w:rFonts w:ascii="微软雅黑" w:eastAsia="微软雅黑" w:hAnsi="微软雅黑" w:hint="eastAsia"/>
          <w:lang w:eastAsia="zh-Hans"/>
        </w:rPr>
        <w:t>，实现数据洞察和用户触达的效率提升。</w:t>
      </w:r>
    </w:p>
    <w:p w14:paraId="5A29FEBF" w14:textId="77777777" w:rsidR="00AA162B" w:rsidRDefault="00000000">
      <w:pPr>
        <w:spacing w:before="100" w:beforeAutospacing="1" w:after="100" w:afterAutospacing="1"/>
        <w:rPr>
          <w:rFonts w:ascii="微软雅黑" w:eastAsia="微软雅黑" w:hAnsi="微软雅黑" w:cs="微软雅黑"/>
          <w:b/>
          <w:bCs/>
          <w:lang w:eastAsia="zh-Hans"/>
        </w:rPr>
      </w:pPr>
      <w:r>
        <w:rPr>
          <w:rFonts w:ascii="微软雅黑" w:eastAsia="微软雅黑" w:hAnsi="微软雅黑" w:cs="微软雅黑" w:hint="eastAsia"/>
          <w:b/>
          <w:bCs/>
          <w:lang w:eastAsia="zh-Hans"/>
        </w:rPr>
        <w:t>【疫情期间主导线上平台协作，顺利过度衔接新品上市发布】</w:t>
      </w:r>
    </w:p>
    <w:p w14:paraId="181EC36D" w14:textId="77777777" w:rsidR="00AA162B" w:rsidRDefault="00000000">
      <w:pPr>
        <w:spacing w:before="100" w:beforeAutospacing="1" w:after="100" w:afterAutospacing="1"/>
        <w:rPr>
          <w:rFonts w:ascii="微软雅黑" w:eastAsia="微软雅黑" w:hAnsi="微软雅黑"/>
          <w:lang w:eastAsia="zh-Hans"/>
        </w:rPr>
      </w:pPr>
      <w:r>
        <w:rPr>
          <w:rFonts w:ascii="微软雅黑" w:eastAsia="微软雅黑" w:hAnsi="微软雅黑" w:hint="eastAsia"/>
          <w:lang w:eastAsia="zh-Hans"/>
        </w:rPr>
        <w:t>在疫情期间，公司迅速调整策略，发挥多年积累的线上能力，赋能客户线上平台的协作办公，不仅帮助客户平稳过度艰难时期，更顺利衔接新产品上市。与此同时，疫情期间业务不但不受影响，反而逆势而上，最终全年取得了比</w:t>
      </w:r>
      <w:r>
        <w:rPr>
          <w:rFonts w:ascii="微软雅黑" w:eastAsia="微软雅黑" w:hAnsi="微软雅黑"/>
          <w:lang w:eastAsia="zh-Hans"/>
        </w:rPr>
        <w:t>2021</w:t>
      </w:r>
      <w:r>
        <w:rPr>
          <w:rFonts w:ascii="微软雅黑" w:eastAsia="微软雅黑" w:hAnsi="微软雅黑" w:hint="eastAsia"/>
          <w:lang w:eastAsia="zh-Hans"/>
        </w:rPr>
        <w:t>年更高的增长。</w:t>
      </w:r>
    </w:p>
    <w:p w14:paraId="6F3BDE7F" w14:textId="77777777" w:rsidR="00AA162B" w:rsidRDefault="00000000">
      <w:pPr>
        <w:spacing w:before="100" w:beforeAutospacing="1" w:after="100" w:afterAutospacing="1"/>
        <w:rPr>
          <w:rFonts w:ascii="微软雅黑" w:eastAsia="微软雅黑" w:hAnsi="微软雅黑" w:cs="微软雅黑"/>
          <w:b/>
          <w:bCs/>
          <w:lang w:eastAsia="zh-Hans"/>
        </w:rPr>
      </w:pPr>
      <w:r>
        <w:rPr>
          <w:rFonts w:ascii="微软雅黑" w:eastAsia="微软雅黑" w:hAnsi="微软雅黑" w:cs="微软雅黑" w:hint="eastAsia"/>
          <w:b/>
          <w:bCs/>
          <w:lang w:eastAsia="zh-Hans"/>
        </w:rPr>
        <w:t>【帮助客户发现新的业务增长点，开拓第二曲线】</w:t>
      </w:r>
    </w:p>
    <w:p w14:paraId="66D3AD4A" w14:textId="77777777" w:rsidR="00AA162B" w:rsidRDefault="00000000">
      <w:pPr>
        <w:spacing w:before="100" w:beforeAutospacing="1" w:after="100" w:afterAutospacing="1"/>
        <w:rPr>
          <w:rFonts w:ascii="微软雅黑" w:eastAsia="微软雅黑" w:hAnsi="微软雅黑"/>
          <w:lang w:eastAsia="zh-Hans"/>
        </w:rPr>
      </w:pPr>
      <w:r>
        <w:rPr>
          <w:rFonts w:ascii="微软雅黑" w:eastAsia="微软雅黑" w:hAnsi="微软雅黑" w:hint="eastAsia"/>
          <w:lang w:eastAsia="zh-Hans"/>
        </w:rPr>
        <w:t>基于线上线下打通</w:t>
      </w:r>
      <w:r>
        <w:rPr>
          <w:rFonts w:ascii="微软雅黑" w:eastAsia="微软雅黑" w:hAnsi="微软雅黑"/>
          <w:lang w:eastAsia="zh-Hans"/>
        </w:rPr>
        <w:t>O</w:t>
      </w:r>
      <w:r>
        <w:rPr>
          <w:rFonts w:ascii="微软雅黑" w:eastAsia="微软雅黑" w:hAnsi="微软雅黑" w:hint="eastAsia"/>
          <w:lang w:eastAsia="zh-Hans"/>
        </w:rPr>
        <w:t>ne</w:t>
      </w:r>
      <w:r>
        <w:rPr>
          <w:rFonts w:ascii="微软雅黑" w:eastAsia="微软雅黑" w:hAnsi="微软雅黑"/>
          <w:lang w:eastAsia="zh-Hans"/>
        </w:rPr>
        <w:t xml:space="preserve"> ID</w:t>
      </w:r>
      <w:r>
        <w:rPr>
          <w:rFonts w:ascii="微软雅黑" w:eastAsia="微软雅黑" w:hAnsi="微软雅黑" w:hint="eastAsia"/>
          <w:lang w:eastAsia="zh-Hans"/>
        </w:rPr>
        <w:t>，帮助客户开拓了线下用户体验和创意事件的新增长点，敏锐把握行业动态，调研并布局出海业务，开拓第二曲线。</w:t>
      </w:r>
    </w:p>
    <w:p w14:paraId="61ABD329" w14:textId="77777777" w:rsidR="00AA162B" w:rsidRDefault="00AA162B">
      <w:pPr>
        <w:spacing w:before="100" w:beforeAutospacing="1" w:after="100" w:afterAutospacing="1"/>
        <w:rPr>
          <w:rFonts w:ascii="微软雅黑" w:eastAsia="微软雅黑" w:hAnsi="微软雅黑"/>
          <w:bCs/>
        </w:rPr>
      </w:pPr>
    </w:p>
    <w:p w14:paraId="17D0BF96" w14:textId="77777777" w:rsidR="00AA162B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lastRenderedPageBreak/>
        <w:t>服务的主要客户</w:t>
      </w:r>
    </w:p>
    <w:p w14:paraId="3E52A25A" w14:textId="77777777" w:rsidR="00AA162B" w:rsidRDefault="00000000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lang w:eastAsia="zh-Hans"/>
        </w:rPr>
        <w:t>广汽传祺、一汽丰田、吉利睿蓝、凯迪拉克、韩泰轮胎、李宁、美的、</w:t>
      </w:r>
      <w:proofErr w:type="spellStart"/>
      <w:r>
        <w:rPr>
          <w:rFonts w:ascii="微软雅黑" w:eastAsia="微软雅黑" w:hAnsi="微软雅黑" w:hint="eastAsia"/>
          <w:lang w:eastAsia="zh-Hans"/>
        </w:rPr>
        <w:t>fancl</w:t>
      </w:r>
      <w:proofErr w:type="spellEnd"/>
      <w:r>
        <w:rPr>
          <w:rFonts w:ascii="微软雅黑" w:eastAsia="微软雅黑" w:hAnsi="微软雅黑" w:hint="eastAsia"/>
          <w:lang w:eastAsia="zh-Hans"/>
        </w:rPr>
        <w:t>等</w:t>
      </w:r>
    </w:p>
    <w:p w14:paraId="032B2DC4" w14:textId="77777777" w:rsidR="00AA162B" w:rsidRDefault="00AA162B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</w:p>
    <w:sectPr w:rsidR="00AA16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9C02" w14:textId="77777777" w:rsidR="005B1734" w:rsidRDefault="005B1734">
      <w:r>
        <w:separator/>
      </w:r>
    </w:p>
  </w:endnote>
  <w:endnote w:type="continuationSeparator" w:id="0">
    <w:p w14:paraId="5E20981A" w14:textId="77777777" w:rsidR="005B1734" w:rsidRDefault="005B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23E2" w14:textId="77777777" w:rsidR="00AA162B" w:rsidRDefault="00000000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6B2D7921" w14:textId="77777777" w:rsidR="00AA162B" w:rsidRDefault="00AA162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D661" w14:textId="77777777" w:rsidR="00AA162B" w:rsidRDefault="00AA162B">
    <w:pPr>
      <w:pStyle w:val="a7"/>
      <w:framePr w:wrap="around" w:vAnchor="text" w:hAnchor="margin" w:xAlign="right" w:y="1"/>
      <w:rPr>
        <w:rStyle w:val="ad"/>
      </w:rPr>
    </w:pPr>
  </w:p>
  <w:p w14:paraId="69F0099F" w14:textId="77777777" w:rsidR="00AA162B" w:rsidRDefault="00AA162B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0988" w14:textId="77777777" w:rsidR="009F3454" w:rsidRDefault="009F34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4D11" w14:textId="77777777" w:rsidR="005B1734" w:rsidRDefault="005B1734">
      <w:r>
        <w:separator/>
      </w:r>
    </w:p>
  </w:footnote>
  <w:footnote w:type="continuationSeparator" w:id="0">
    <w:p w14:paraId="25ECEC1D" w14:textId="77777777" w:rsidR="005B1734" w:rsidRDefault="005B1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4166" w14:textId="77777777" w:rsidR="00AA162B" w:rsidRDefault="00AA162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0559" w14:textId="77777777" w:rsidR="00AA162B" w:rsidRDefault="00000000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53215AA3" wp14:editId="419F051E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D1CE" w14:textId="77777777" w:rsidR="00AA162B" w:rsidRDefault="00AA16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62FD"/>
    <w:rsid w:val="00097129"/>
    <w:rsid w:val="000979A5"/>
    <w:rsid w:val="000A5090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B55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4649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1734"/>
    <w:rsid w:val="005B2564"/>
    <w:rsid w:val="005B6389"/>
    <w:rsid w:val="005C011B"/>
    <w:rsid w:val="005C515B"/>
    <w:rsid w:val="005D3DA5"/>
    <w:rsid w:val="005D5D19"/>
    <w:rsid w:val="005D614B"/>
    <w:rsid w:val="005D77D7"/>
    <w:rsid w:val="005E4E84"/>
    <w:rsid w:val="006126FE"/>
    <w:rsid w:val="00613CE9"/>
    <w:rsid w:val="0062719D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D7A98"/>
    <w:rsid w:val="008E29E6"/>
    <w:rsid w:val="008E508C"/>
    <w:rsid w:val="008F2922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8EC"/>
    <w:rsid w:val="009C29B7"/>
    <w:rsid w:val="009C6E37"/>
    <w:rsid w:val="009E0326"/>
    <w:rsid w:val="009E0D6A"/>
    <w:rsid w:val="009E47E6"/>
    <w:rsid w:val="009E6D94"/>
    <w:rsid w:val="009F345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A162B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81403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174D"/>
    <w:rsid w:val="00CE4ADE"/>
    <w:rsid w:val="00CE55AC"/>
    <w:rsid w:val="00D13BC3"/>
    <w:rsid w:val="00D14F03"/>
    <w:rsid w:val="00D20932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05F13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77F41273"/>
    <w:rsid w:val="7D57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07937B"/>
  <w15:docId w15:val="{53F5F9A4-CA0A-4A43-9DCC-EE4E8B84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qFormat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css">
    <w:name w:val="c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1">
    <w:name w:val="清單段落"/>
    <w:basedOn w:val="a"/>
    <w:qFormat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122</Words>
  <Characters>697</Characters>
  <Application>Microsoft Office Word</Application>
  <DocSecurity>0</DocSecurity>
  <Lines>5</Lines>
  <Paragraphs>1</Paragraphs>
  <ScaleCrop>false</ScaleCrop>
  <Company>WWW.YlmF.CoM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Microsoft Office User</cp:lastModifiedBy>
  <cp:revision>35</cp:revision>
  <cp:lastPrinted>2013-11-12T17:54:00Z</cp:lastPrinted>
  <dcterms:created xsi:type="dcterms:W3CDTF">2015-11-23T23:41:00Z</dcterms:created>
  <dcterms:modified xsi:type="dcterms:W3CDTF">2023-05-16T01:02:00Z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17647301A2A9BF2F40095A6495363996</vt:lpwstr>
  </property>
</Properties>
</file>